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6"/>
          <w:szCs w:val="36"/>
          <w:lang w:eastAsia="zh-CN"/>
        </w:rPr>
        <w:t>阳光融和医院污水处理站设施维修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招标公告</w:t>
      </w:r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EF5A42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17F3C1D"/>
    <w:rsid w:val="146A217B"/>
    <w:rsid w:val="16EB7EDC"/>
    <w:rsid w:val="192E66A1"/>
    <w:rsid w:val="19B124CA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2441C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2</TotalTime>
  <ScaleCrop>false</ScaleCrop>
  <LinksUpToDate>false</LinksUpToDate>
  <CharactersWithSpaces>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2022-10-31T08:50:07Z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A7A1E9E929EF46739E20D8778557CBE7</vt:lpwstr>
  </property>
</Properties>
</file>