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837565</wp:posOffset>
            </wp:positionV>
            <wp:extent cx="5800725" cy="57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3"/>
          <w:w w:val="75"/>
        </w:rPr>
        <w:t>山 东 省 卫 生 健 康 委 员 会</w:t>
      </w:r>
    </w:p>
    <w:p>
      <w:pPr>
        <w:pStyle w:val="2"/>
        <w:spacing w:before="175"/>
        <w:ind w:left="5941"/>
      </w:pPr>
      <w:r>
        <w:rPr>
          <w:w w:val="95"/>
        </w:rPr>
        <w:t>鲁卫函〔2021〕185</w:t>
      </w:r>
      <w:r>
        <w:rPr>
          <w:spacing w:val="-10"/>
          <w:w w:val="95"/>
        </w:rPr>
        <w:t xml:space="preserve"> 号</w:t>
      </w:r>
    </w:p>
    <w:p>
      <w:pPr>
        <w:pStyle w:val="2"/>
      </w:pPr>
    </w:p>
    <w:p>
      <w:pPr>
        <w:pStyle w:val="2"/>
      </w:pPr>
    </w:p>
    <w:p>
      <w:pPr>
        <w:pStyle w:val="2"/>
        <w:rPr>
          <w:sz w:val="45"/>
        </w:rPr>
      </w:pPr>
    </w:p>
    <w:p>
      <w:pPr>
        <w:spacing w:before="0" w:line="608" w:lineRule="exact"/>
        <w:ind w:left="257" w:right="270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山东省卫生健康委员会</w:t>
      </w:r>
    </w:p>
    <w:p>
      <w:pPr>
        <w:spacing w:before="0" w:line="600" w:lineRule="exact"/>
        <w:ind w:left="257" w:right="273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关于印发《山东省三级医院门诊质量管理标准</w:t>
      </w:r>
    </w:p>
    <w:p>
      <w:pPr>
        <w:spacing w:before="0" w:line="608" w:lineRule="exact"/>
        <w:ind w:left="257" w:right="269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（试行</w:t>
      </w:r>
      <w:r>
        <w:rPr>
          <w:rFonts w:hint="eastAsia" w:ascii="PMingLiU" w:eastAsia="PMingLiU"/>
          <w:spacing w:val="-221"/>
          <w:sz w:val="44"/>
        </w:rPr>
        <w:t>）</w:t>
      </w:r>
      <w:r>
        <w:rPr>
          <w:rFonts w:hint="eastAsia" w:ascii="PMingLiU" w:eastAsia="PMingLiU"/>
          <w:sz w:val="44"/>
        </w:rPr>
        <w:t>》的通知</w:t>
      </w:r>
    </w:p>
    <w:p>
      <w:pPr>
        <w:pStyle w:val="2"/>
        <w:spacing w:before="4"/>
        <w:rPr>
          <w:rFonts w:ascii="PMingLiU"/>
          <w:sz w:val="45"/>
        </w:rPr>
      </w:pPr>
    </w:p>
    <w:p>
      <w:pPr>
        <w:pStyle w:val="2"/>
        <w:spacing w:line="328" w:lineRule="auto"/>
        <w:ind w:left="932" w:right="163" w:hanging="625"/>
      </w:pPr>
      <w:r>
        <w:rPr>
          <w:w w:val="95"/>
        </w:rPr>
        <w:t>各市卫生健康委，委属医疗机构，省属卫生健康事业有关单位：</w:t>
      </w:r>
      <w:r>
        <w:rPr>
          <w:spacing w:val="1"/>
          <w:w w:val="95"/>
        </w:rPr>
        <w:t xml:space="preserve"> </w:t>
      </w:r>
      <w:r>
        <w:rPr>
          <w:spacing w:val="-9"/>
        </w:rPr>
        <w:t>为进一步加强医疗机构门诊质量管理工作，提升门诊管理能</w:t>
      </w:r>
    </w:p>
    <w:p>
      <w:pPr>
        <w:pStyle w:val="2"/>
        <w:spacing w:line="328" w:lineRule="auto"/>
        <w:ind w:left="308" w:right="315"/>
        <w:jc w:val="both"/>
      </w:pPr>
      <w:r>
        <w:rPr>
          <w:w w:val="95"/>
        </w:rPr>
        <w:t>力和同质化水平，我委委托山东省门诊管理质量控制中心编写</w:t>
      </w:r>
      <w:r>
        <w:rPr>
          <w:spacing w:val="68"/>
          <w:w w:val="95"/>
        </w:rPr>
        <w:t xml:space="preserve"> </w:t>
      </w:r>
      <w:r>
        <w:t>了《山东省三级医院门诊质量管理标准（试行</w:t>
      </w:r>
      <w:r>
        <w:rPr>
          <w:spacing w:val="-157"/>
        </w:rPr>
        <w:t>）</w:t>
      </w:r>
      <w:r>
        <w:rPr>
          <w:spacing w:val="-24"/>
        </w:rPr>
        <w:t>》，现印发给你</w:t>
      </w:r>
      <w:r>
        <w:rPr>
          <w:w w:val="95"/>
        </w:rPr>
        <w:t>们，供三级医院开展门诊质量管理参照执行，其他医疗机构亦</w:t>
      </w:r>
      <w:r>
        <w:rPr>
          <w:spacing w:val="84"/>
          <w:w w:val="95"/>
        </w:rPr>
        <w:t xml:space="preserve"> </w:t>
      </w:r>
      <w:r>
        <w:rPr>
          <w:w w:val="95"/>
        </w:rPr>
        <w:t>可结合实际参考使用。执行、使用中存在的问题、建议请与省</w:t>
      </w:r>
      <w:bookmarkStart w:id="2" w:name="_GoBack"/>
      <w:bookmarkEnd w:id="2"/>
      <w:r>
        <w:t>门诊管理质量控制中心联系反馈。</w:t>
      </w:r>
    </w:p>
    <w:p>
      <w:pPr>
        <w:pStyle w:val="2"/>
        <w:spacing w:line="402" w:lineRule="exact"/>
        <w:ind w:left="932"/>
        <w:jc w:val="both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4262120</wp:posOffset>
            </wp:positionH>
            <wp:positionV relativeFrom="paragraph">
              <wp:posOffset>202565</wp:posOffset>
            </wp:positionV>
            <wp:extent cx="1548130" cy="15367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02" cy="153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1" o:spid="_x0000_s1026" o:spt="202" type="#_x0000_t202" style="position:absolute;left:0pt;margin-left:317.15pt;margin-top:15.95pt;height:121.05pt;width:159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</w:pPr>
                </w:p>
                <w:p>
                  <w:pPr>
                    <w:pStyle w:val="2"/>
                    <w:spacing w:before="12"/>
                  </w:pPr>
                </w:p>
                <w:p>
                  <w:pPr>
                    <w:pStyle w:val="2"/>
                    <w:jc w:val="center"/>
                  </w:pPr>
                  <w:r>
                    <w:rPr>
                      <w:spacing w:val="-3"/>
                    </w:rPr>
                    <w:t>山东省卫生健康委员会</w:t>
                  </w:r>
                </w:p>
                <w:p>
                  <w:pPr>
                    <w:pStyle w:val="2"/>
                    <w:spacing w:before="214"/>
                    <w:ind w:left="81"/>
                    <w:jc w:val="center"/>
                  </w:pPr>
                  <w:r>
                    <w:rPr>
                      <w:w w:val="95"/>
                    </w:rPr>
                    <w:t>2021</w:t>
                  </w:r>
                  <w:r>
                    <w:rPr>
                      <w:spacing w:val="-41"/>
                      <w:w w:val="95"/>
                    </w:rPr>
                    <w:t xml:space="preserve"> 年 </w:t>
                  </w:r>
                  <w:r>
                    <w:rPr>
                      <w:w w:val="95"/>
                    </w:rPr>
                    <w:t>6</w:t>
                  </w:r>
                  <w:r>
                    <w:rPr>
                      <w:spacing w:val="-41"/>
                      <w:w w:val="95"/>
                    </w:rPr>
                    <w:t xml:space="preserve"> 月 </w:t>
                  </w:r>
                  <w:r>
                    <w:rPr>
                      <w:w w:val="95"/>
                    </w:rPr>
                    <w:t>4</w:t>
                  </w:r>
                  <w:r>
                    <w:rPr>
                      <w:spacing w:val="-31"/>
                      <w:w w:val="95"/>
                    </w:rPr>
                    <w:t xml:space="preserve"> 日</w:t>
                  </w:r>
                </w:p>
              </w:txbxContent>
            </v:textbox>
          </v:shape>
        </w:pict>
      </w:r>
      <w:r>
        <w:rPr>
          <w:spacing w:val="-3"/>
        </w:rPr>
        <w:t xml:space="preserve">联系电话：省门诊管理质量控制中心 </w:t>
      </w:r>
      <w:r>
        <w:t>0531-68778079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01"/>
        <w:ind w:left="944"/>
      </w:pPr>
      <w:r>
        <w:t>（信息公开形式：主动公开）</w:t>
      </w:r>
    </w:p>
    <w:p>
      <w:pPr>
        <w:spacing w:before="242"/>
        <w:ind w:left="865" w:right="0" w:firstLine="0"/>
        <w:jc w:val="left"/>
        <w:rPr>
          <w:sz w:val="28"/>
        </w:rPr>
      </w:pPr>
      <w:r>
        <w:rPr>
          <w:spacing w:val="-4"/>
          <w:sz w:val="28"/>
        </w:rPr>
        <w:t>抄送：山东大学齐鲁医院、山东大学第二医院、山东大学口腔医院。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6"/>
        </w:rPr>
      </w:pPr>
    </w:p>
    <w:p>
      <w:pPr>
        <w:spacing w:before="62"/>
        <w:ind w:left="0" w:right="602" w:firstLine="0"/>
        <w:jc w:val="right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560" w:right="1260" w:bottom="280" w:left="128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spacing w:before="206"/>
        <w:ind w:left="2769" w:right="2769" w:firstLine="0"/>
        <w:jc w:val="center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w w:val="95"/>
          <w:sz w:val="44"/>
        </w:rPr>
        <w:t>山东省三级医院门诊质量管理标准（试行）</w:t>
      </w:r>
    </w:p>
    <w:p>
      <w:pPr>
        <w:pStyle w:val="2"/>
        <w:spacing w:before="13"/>
        <w:rPr>
          <w:rFonts w:ascii="PMingLiU"/>
          <w:sz w:val="41"/>
        </w:rPr>
      </w:pPr>
    </w:p>
    <w:p>
      <w:pPr>
        <w:spacing w:before="1"/>
        <w:ind w:left="2769" w:right="2769" w:firstLine="0"/>
        <w:jc w:val="center"/>
        <w:rPr>
          <w:rFonts w:hint="eastAsia" w:ascii="楷体" w:eastAsia="楷体"/>
          <w:b/>
          <w:sz w:val="32"/>
        </w:rPr>
      </w:pPr>
      <w:r>
        <w:rPr>
          <w:rFonts w:hint="eastAsia" w:ascii="楷体" w:eastAsia="楷体"/>
          <w:b/>
          <w:spacing w:val="10"/>
          <w:sz w:val="32"/>
        </w:rPr>
        <w:t>第一部分 门诊质量管理要求</w:t>
      </w:r>
    </w:p>
    <w:tbl>
      <w:tblPr>
        <w:tblStyle w:val="4"/>
        <w:tblpPr w:leftFromText="180" w:rightFromText="180" w:vertAnchor="text" w:horzAnchor="page" w:tblpX="2051" w:tblpY="9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693"/>
        <w:gridCol w:w="8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680" w:type="dxa"/>
          </w:tcPr>
          <w:p>
            <w:pPr>
              <w:pStyle w:val="8"/>
              <w:spacing w:before="132"/>
              <w:ind w:left="55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</w:t>
            </w:r>
          </w:p>
        </w:tc>
        <w:tc>
          <w:tcPr>
            <w:tcW w:w="2693" w:type="dxa"/>
          </w:tcPr>
          <w:p>
            <w:pPr>
              <w:pStyle w:val="8"/>
              <w:spacing w:before="132"/>
              <w:ind w:left="1046" w:right="1037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内容</w:t>
            </w:r>
          </w:p>
        </w:tc>
        <w:tc>
          <w:tcPr>
            <w:tcW w:w="8343" w:type="dxa"/>
          </w:tcPr>
          <w:p>
            <w:pPr>
              <w:pStyle w:val="8"/>
              <w:spacing w:before="132"/>
              <w:ind w:left="74" w:right="6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具体标准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1680" w:type="dxa"/>
            <w:vMerge w:val="restart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5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1．组织建设</w:t>
            </w:r>
          </w:p>
        </w:tc>
        <w:tc>
          <w:tcPr>
            <w:tcW w:w="2693" w:type="dxa"/>
          </w:tcPr>
          <w:p>
            <w:pPr>
              <w:pStyle w:val="8"/>
              <w:spacing w:before="6"/>
              <w:rPr>
                <w:rFonts w:ascii="楷体"/>
                <w:b/>
                <w:sz w:val="25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1.1</w:t>
            </w:r>
            <w:r>
              <w:rPr>
                <w:spacing w:val="-12"/>
                <w:sz w:val="22"/>
              </w:rPr>
              <w:t xml:space="preserve"> 专职部门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设置门诊管理专职部门。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有明确的成员及分工。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30"/>
              </w:tabs>
              <w:spacing w:before="3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根据门诊工作需要，定期或不定期组织会议并有记录。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171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1.2</w:t>
            </w:r>
            <w:r>
              <w:rPr>
                <w:spacing w:val="-8"/>
                <w:sz w:val="22"/>
              </w:rPr>
              <w:t xml:space="preserve"> 人员配置与职责分工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330"/>
              </w:tabs>
              <w:spacing w:before="15" w:after="0" w:line="240" w:lineRule="auto"/>
              <w:ind w:left="329" w:right="-15" w:hanging="223"/>
              <w:jc w:val="left"/>
              <w:rPr>
                <w:sz w:val="22"/>
              </w:rPr>
            </w:pPr>
            <w:r>
              <w:rPr>
                <w:spacing w:val="-9"/>
                <w:sz w:val="22"/>
              </w:rPr>
              <w:t>门诊管理部门人员配置数量合理，岗位职责明确，符合门诊工作任务与管理的需要。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30"/>
              </w:tabs>
              <w:spacing w:before="3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工作人员知晓岗位职责并落实。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6"/>
              <w:rPr>
                <w:rFonts w:ascii="楷体"/>
                <w:b/>
                <w:sz w:val="25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1.3</w:t>
            </w:r>
            <w:r>
              <w:rPr>
                <w:spacing w:val="-12"/>
                <w:sz w:val="22"/>
              </w:rPr>
              <w:t xml:space="preserve"> 工作制度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有门诊工作管理规章制度、流程。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规章制度及流程根据工作需要及时修订。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30"/>
              </w:tabs>
              <w:spacing w:before="3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组织门诊医务人员及工作人员培训，确保相关人员知晓规章制度、流程并落实。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17" w:line="277" w:lineRule="exact"/>
              <w:ind w:left="107"/>
              <w:rPr>
                <w:sz w:val="22"/>
              </w:rPr>
            </w:pPr>
            <w:r>
              <w:rPr>
                <w:sz w:val="22"/>
              </w:rPr>
              <w:t>1.4</w:t>
            </w:r>
            <w:r>
              <w:rPr>
                <w:spacing w:val="-9"/>
                <w:sz w:val="22"/>
              </w:rPr>
              <w:t xml:space="preserve"> 质量分析管理</w:t>
            </w:r>
          </w:p>
        </w:tc>
        <w:tc>
          <w:tcPr>
            <w:tcW w:w="8343" w:type="dxa"/>
          </w:tcPr>
          <w:p>
            <w:pPr>
              <w:pStyle w:val="8"/>
              <w:spacing w:before="17" w:line="277" w:lineRule="exact"/>
              <w:ind w:left="86" w:right="66"/>
              <w:jc w:val="center"/>
              <w:rPr>
                <w:sz w:val="22"/>
              </w:rPr>
            </w:pPr>
            <w:r>
              <w:rPr>
                <w:sz w:val="22"/>
              </w:rPr>
              <w:t>1.定期进行门诊质量指标监测、预警、分析、考核、评估以及反馈，促进质量改进。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80" w:type="dxa"/>
          </w:tcPr>
          <w:p>
            <w:pPr>
              <w:pStyle w:val="8"/>
              <w:spacing w:before="6"/>
              <w:rPr>
                <w:rFonts w:ascii="楷体"/>
                <w:b/>
                <w:sz w:val="25"/>
              </w:rPr>
            </w:pPr>
          </w:p>
          <w:p>
            <w:pPr>
              <w:pStyle w:val="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2．依法执业</w:t>
            </w:r>
          </w:p>
        </w:tc>
        <w:tc>
          <w:tcPr>
            <w:tcW w:w="2693" w:type="dxa"/>
          </w:tcPr>
          <w:p>
            <w:pPr>
              <w:pStyle w:val="8"/>
              <w:spacing w:before="6"/>
              <w:rPr>
                <w:rFonts w:ascii="楷体"/>
                <w:b/>
                <w:sz w:val="25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pacing w:val="-12"/>
                <w:sz w:val="22"/>
              </w:rPr>
              <w:t xml:space="preserve"> 依法执业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1"/>
                <w:sz w:val="22"/>
              </w:rPr>
              <w:t>有《医疗机构执业许可证》，在本机构执业范围内开设门诊诊疗科目。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30"/>
              </w:tabs>
              <w:spacing w:before="0" w:after="0" w:line="310" w:lineRule="atLeast"/>
              <w:ind w:left="107" w:right="94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由具备资质的医务人员为患者提供诊疗服务，医务人员在备案的执业范围及地点内</w:t>
            </w:r>
            <w:r>
              <w:rPr>
                <w:sz w:val="22"/>
              </w:rPr>
              <w:t>执业。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680" w:type="dxa"/>
            <w:vMerge w:val="restart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9"/>
              <w:rPr>
                <w:rFonts w:ascii="楷体"/>
                <w:b/>
                <w:sz w:val="20"/>
              </w:rPr>
            </w:pPr>
          </w:p>
          <w:p>
            <w:pPr>
              <w:pStyle w:val="8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3．就诊环境</w:t>
            </w:r>
          </w:p>
        </w:tc>
        <w:tc>
          <w:tcPr>
            <w:tcW w:w="2693" w:type="dxa"/>
          </w:tcPr>
          <w:p>
            <w:pPr>
              <w:pStyle w:val="8"/>
              <w:spacing w:before="171"/>
              <w:ind w:left="107"/>
              <w:rPr>
                <w:sz w:val="22"/>
              </w:rPr>
            </w:pPr>
            <w:r>
              <w:rPr>
                <w:sz w:val="22"/>
              </w:rPr>
              <w:t>3.1</w:t>
            </w:r>
            <w:r>
              <w:rPr>
                <w:spacing w:val="-12"/>
                <w:sz w:val="22"/>
              </w:rPr>
              <w:t xml:space="preserve"> 导诊服务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设置咨询服务台，由专职人员提供咨询、导诊服务。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330"/>
              </w:tabs>
              <w:spacing w:before="3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相关人员熟知各服务流程。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18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3.2</w:t>
            </w:r>
            <w:r>
              <w:rPr>
                <w:spacing w:val="-12"/>
                <w:sz w:val="22"/>
              </w:rPr>
              <w:t xml:space="preserve"> 信息公示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有清晰易懂的医院服务标识。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有医院建筑平面图、医院就诊指南、就诊流程公示。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30"/>
              </w:tabs>
              <w:spacing w:before="30" w:after="0" w:line="266" w:lineRule="auto"/>
              <w:ind w:left="107" w:right="94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以多种方式向患者提供医师出诊信息并及时更新，特殊情况医务人员无法出诊应及</w:t>
            </w:r>
            <w:r>
              <w:rPr>
                <w:sz w:val="22"/>
              </w:rPr>
              <w:t>时告知患者。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30"/>
              </w:tabs>
              <w:spacing w:before="0" w:after="0" w:line="28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有预防意外事件的警示标识。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330"/>
              </w:tabs>
              <w:spacing w:before="3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公示信息根据工作需要及时更新。</w:t>
            </w:r>
          </w:p>
        </w:tc>
      </w:tr>
    </w:tbl>
    <w:p>
      <w:pPr>
        <w:pStyle w:val="2"/>
        <w:spacing w:before="6"/>
        <w:rPr>
          <w:rFonts w:ascii="楷体"/>
          <w:b/>
          <w:sz w:val="8"/>
        </w:rPr>
      </w:pPr>
    </w:p>
    <w:p>
      <w:pPr>
        <w:spacing w:after="0" w:line="277" w:lineRule="exact"/>
        <w:jc w:val="left"/>
        <w:rPr>
          <w:sz w:val="22"/>
        </w:rPr>
        <w:sectPr>
          <w:footerReference r:id="rId5" w:type="default"/>
          <w:pgSz w:w="16840" w:h="11910" w:orient="landscape"/>
          <w:pgMar w:top="1100" w:right="1660" w:bottom="1300" w:left="1660" w:header="0" w:footer="1117" w:gutter="0"/>
          <w:pgNumType w:start="2"/>
          <w:cols w:space="720" w:num="1"/>
        </w:sectPr>
      </w:pPr>
    </w:p>
    <w:p>
      <w:pPr>
        <w:pStyle w:val="2"/>
        <w:spacing w:before="4"/>
        <w:rPr>
          <w:rFonts w:ascii="楷体"/>
          <w:b/>
          <w:sz w:val="24"/>
        </w:rPr>
      </w:pPr>
    </w:p>
    <w:tbl>
      <w:tblPr>
        <w:tblStyle w:val="4"/>
        <w:tblW w:w="0" w:type="auto"/>
        <w:tblInd w:w="4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693"/>
        <w:gridCol w:w="8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680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1"/>
              <w:rPr>
                <w:rFonts w:ascii="楷体"/>
                <w:b/>
                <w:sz w:val="27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3.3</w:t>
            </w:r>
            <w:r>
              <w:rPr>
                <w:spacing w:val="-12"/>
                <w:sz w:val="22"/>
              </w:rPr>
              <w:t xml:space="preserve"> 便民措施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设置便民服务台，提供饮水、电话等便民服务。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有残疾人无障碍设施及辅助用轮椅、推车等设备。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有为有困难的患者提供帮助的服务。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有数量充足、功能齐全的自助服务机。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330"/>
              </w:tabs>
              <w:spacing w:before="3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有社工及志愿者服务。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1"/>
              <w:rPr>
                <w:rFonts w:ascii="楷体"/>
                <w:b/>
                <w:sz w:val="27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3.4</w:t>
            </w:r>
            <w:r>
              <w:rPr>
                <w:spacing w:val="-12"/>
                <w:sz w:val="22"/>
              </w:rPr>
              <w:t xml:space="preserve"> 就诊环境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就诊环境清洁、舒适、安全。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工作区满足患者就诊需要，有配备适宜座椅的等候休息区。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有候诊排队提示系统。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工作人员主动维护诊室、候诊区就诊秩序，无排长队现象。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330"/>
              </w:tabs>
              <w:spacing w:before="3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有卫生、清洁、无味、防滑的卫生间，包括专供残疾人使用的卫生设施。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80" w:type="dxa"/>
            <w:vMerge w:val="restart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5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4．流程管理</w:t>
            </w:r>
          </w:p>
        </w:tc>
        <w:tc>
          <w:tcPr>
            <w:tcW w:w="2693" w:type="dxa"/>
          </w:tcPr>
          <w:p>
            <w:pPr>
              <w:pStyle w:val="8"/>
              <w:spacing w:before="6"/>
              <w:rPr>
                <w:rFonts w:ascii="楷体"/>
                <w:b/>
                <w:sz w:val="25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4.1</w:t>
            </w:r>
            <w:r>
              <w:rPr>
                <w:spacing w:val="-12"/>
                <w:sz w:val="22"/>
              </w:rPr>
              <w:t xml:space="preserve"> 预检分诊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1"/>
              </w:rPr>
            </w:pPr>
            <w:r>
              <w:rPr>
                <w:spacing w:val="-1"/>
                <w:sz w:val="22"/>
              </w:rPr>
              <w:t>执行传染病预检分诊制度和报告制度</w:t>
            </w:r>
            <w:r>
              <w:rPr>
                <w:sz w:val="21"/>
              </w:rPr>
              <w:t>。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设置预检分诊台，由专业人员进行预检分诊。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330"/>
              </w:tabs>
              <w:spacing w:before="3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按规定做好预检分诊、登记和报告工作。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6"/>
              <w:rPr>
                <w:rFonts w:ascii="楷体"/>
                <w:b/>
                <w:sz w:val="25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4.2</w:t>
            </w:r>
            <w:r>
              <w:rPr>
                <w:spacing w:val="-12"/>
                <w:sz w:val="22"/>
              </w:rPr>
              <w:t xml:space="preserve"> 就诊流程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门诊布局科学、合理，流程有序、连贯、便捷。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有优化就诊流程、缩短患者等候时间的措施。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330"/>
              </w:tabs>
              <w:spacing w:before="3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有减少就医环节和等候时间的信息支持系统。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8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4.3</w:t>
            </w:r>
            <w:r>
              <w:rPr>
                <w:spacing w:val="-9"/>
                <w:sz w:val="22"/>
              </w:rPr>
              <w:t xml:space="preserve"> 医疗资源调配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1"/>
              </w:numPr>
              <w:tabs>
                <w:tab w:val="left" w:pos="330"/>
              </w:tabs>
              <w:spacing w:before="17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有门诊医疗资源调配方案。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采用信息系统监测、人工巡视等方式实现门诊流量监测。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对监测情况有相应的分析、预警、记录，及时采取应对措施。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330"/>
              </w:tabs>
              <w:spacing w:before="0" w:after="0" w:line="310" w:lineRule="atLeast"/>
              <w:ind w:left="107" w:right="92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临床科室、普通医技检查当日完成诊疗工作，特殊检查可在规定时限内完成检查和</w:t>
            </w:r>
            <w:r>
              <w:rPr>
                <w:sz w:val="22"/>
              </w:rPr>
              <w:t>报告。遇特殊情况启动相应预案完成诊疗工作。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8"/>
              <w:rPr>
                <w:rFonts w:ascii="楷体"/>
                <w:b/>
                <w:sz w:val="15"/>
              </w:rPr>
            </w:pPr>
          </w:p>
          <w:p>
            <w:pPr>
              <w:pStyle w:val="8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4.4</w:t>
            </w:r>
            <w:r>
              <w:rPr>
                <w:spacing w:val="-8"/>
                <w:sz w:val="22"/>
              </w:rPr>
              <w:t xml:space="preserve"> 多学科综合门诊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2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开设疑难病多学科综合门诊，加强门诊疑难病诊疗与管理。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有多学科综合门诊的制度与流程。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330"/>
              </w:tabs>
              <w:spacing w:before="3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有保障多学科综合门诊出诊医师数量和质量的措施。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330"/>
              </w:tabs>
              <w:spacing w:before="30" w:after="0" w:line="27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有多学科综合门诊成效分析评价，持续改进综合门诊质量。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6"/>
              <w:rPr>
                <w:rFonts w:ascii="楷体"/>
                <w:b/>
                <w:sz w:val="25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4.5</w:t>
            </w:r>
            <w:r>
              <w:rPr>
                <w:spacing w:val="-8"/>
                <w:sz w:val="22"/>
              </w:rPr>
              <w:t xml:space="preserve"> 急危重症患者处置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3"/>
              </w:numPr>
              <w:tabs>
                <w:tab w:val="left" w:pos="330"/>
              </w:tabs>
              <w:spacing w:before="15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有急危重症患者优先处置的相关制度与程序。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330"/>
              </w:tabs>
              <w:spacing w:before="0" w:after="0" w:line="310" w:lineRule="atLeast"/>
              <w:ind w:left="107" w:right="92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落实急危重症患者优先处置制度，包括设置急危重症优先标识、各分诊处及窗口有</w:t>
            </w:r>
            <w:r>
              <w:rPr>
                <w:sz w:val="22"/>
              </w:rPr>
              <w:t>效识别、给予优先处置优先检查等。</w:t>
            </w:r>
          </w:p>
        </w:tc>
      </w:tr>
    </w:tbl>
    <w:p>
      <w:pPr>
        <w:spacing w:after="0" w:line="310" w:lineRule="atLeast"/>
        <w:jc w:val="left"/>
        <w:rPr>
          <w:sz w:val="22"/>
        </w:rPr>
        <w:sectPr>
          <w:pgSz w:w="16840" w:h="11910" w:orient="landscape"/>
          <w:pgMar w:top="1100" w:right="1660" w:bottom="1300" w:left="1660" w:header="0" w:footer="1117" w:gutter="0"/>
          <w:cols w:space="720" w:num="1"/>
        </w:sectPr>
      </w:pPr>
    </w:p>
    <w:p>
      <w:pPr>
        <w:pStyle w:val="2"/>
        <w:spacing w:before="4"/>
        <w:rPr>
          <w:rFonts w:ascii="楷体"/>
          <w:b/>
          <w:sz w:val="24"/>
        </w:rPr>
      </w:pPr>
    </w:p>
    <w:tbl>
      <w:tblPr>
        <w:tblStyle w:val="4"/>
        <w:tblW w:w="0" w:type="auto"/>
        <w:tblInd w:w="4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693"/>
        <w:gridCol w:w="8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680" w:type="dxa"/>
            <w:vMerge w:val="restart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7"/>
              <w:rPr>
                <w:rFonts w:ascii="楷体"/>
                <w:b/>
                <w:sz w:val="30"/>
              </w:rPr>
            </w:pPr>
          </w:p>
          <w:p>
            <w:pPr>
              <w:pStyle w:val="8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5．预约诊疗</w:t>
            </w: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楷体"/>
                <w:b/>
                <w:sz w:val="26"/>
              </w:rPr>
            </w:pPr>
          </w:p>
          <w:p>
            <w:pPr>
              <w:pStyle w:val="8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5.1</w:t>
            </w:r>
            <w:r>
              <w:rPr>
                <w:spacing w:val="-12"/>
                <w:sz w:val="22"/>
              </w:rPr>
              <w:t xml:space="preserve"> 预约制度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4"/>
              </w:numPr>
              <w:tabs>
                <w:tab w:val="left" w:pos="330"/>
              </w:tabs>
              <w:spacing w:before="2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有预约诊疗工作制度和规范流程。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医务人员熟知预约诊疗制度与流程。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有信息化预约管理平台，有专人负责预约具体工作。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对中长期预约号源有统一管理和协调。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330"/>
              </w:tabs>
              <w:spacing w:before="18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对预约诊疗情况进行分析评价，持续改进预约工作，预约率达到国家要求。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89"/>
              <w:ind w:left="107"/>
              <w:rPr>
                <w:sz w:val="22"/>
              </w:rPr>
            </w:pPr>
            <w:r>
              <w:rPr>
                <w:sz w:val="22"/>
              </w:rPr>
              <w:t>5.2</w:t>
            </w:r>
            <w:r>
              <w:rPr>
                <w:spacing w:val="-12"/>
                <w:sz w:val="22"/>
              </w:rPr>
              <w:t xml:space="preserve"> 预约方式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5"/>
              </w:numPr>
              <w:tabs>
                <w:tab w:val="left" w:pos="330"/>
              </w:tabs>
              <w:spacing w:before="19" w:after="0" w:line="254" w:lineRule="auto"/>
              <w:ind w:left="107" w:right="94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门诊（包括专家门诊、专科门诊、普通门诊等</w:t>
            </w:r>
            <w:r>
              <w:rPr>
                <w:sz w:val="22"/>
              </w:rPr>
              <w:t>）开展多种形式的预约诊疗，实行分时段预约诊疗服务。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330"/>
              </w:tabs>
              <w:spacing w:before="3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开展中长期预约</w:t>
            </w:r>
            <w:r>
              <w:rPr>
                <w:sz w:val="22"/>
              </w:rPr>
              <w:t>（</w:t>
            </w:r>
            <w:r>
              <w:rPr>
                <w:spacing w:val="-9"/>
                <w:sz w:val="22"/>
              </w:rPr>
              <w:t xml:space="preserve">预约周期大于 </w:t>
            </w:r>
            <w:r>
              <w:rPr>
                <w:sz w:val="22"/>
              </w:rPr>
              <w:t>1</w:t>
            </w:r>
            <w:r>
              <w:rPr>
                <w:spacing w:val="-19"/>
                <w:sz w:val="22"/>
              </w:rPr>
              <w:t xml:space="preserve"> 个月</w:t>
            </w:r>
            <w:r>
              <w:rPr>
                <w:sz w:val="22"/>
              </w:rPr>
              <w:t>）及复诊预约。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330"/>
              </w:tabs>
              <w:spacing w:before="18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开展医技检查预约，缩短患者等候时间。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171"/>
              <w:ind w:left="107"/>
              <w:rPr>
                <w:sz w:val="22"/>
              </w:rPr>
            </w:pPr>
            <w:r>
              <w:rPr>
                <w:sz w:val="22"/>
              </w:rPr>
              <w:t>5.3</w:t>
            </w:r>
            <w:r>
              <w:rPr>
                <w:spacing w:val="-12"/>
                <w:sz w:val="22"/>
              </w:rPr>
              <w:t xml:space="preserve"> 预约告知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6"/>
              </w:numPr>
              <w:tabs>
                <w:tab w:val="left" w:pos="330"/>
              </w:tabs>
              <w:spacing w:before="20" w:after="0" w:line="240" w:lineRule="auto"/>
              <w:ind w:left="329" w:right="-15" w:hanging="223"/>
              <w:jc w:val="left"/>
              <w:rPr>
                <w:sz w:val="22"/>
              </w:rPr>
            </w:pPr>
            <w:r>
              <w:rPr>
                <w:spacing w:val="-11"/>
                <w:sz w:val="22"/>
              </w:rPr>
              <w:t>多种形式公示医师出诊信息、预约须知、预约流程等，医师出诊信息变动提前告知。</w:t>
            </w: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330"/>
              </w:tabs>
              <w:spacing w:before="18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预约成功后，及时发送患者预约成功和按时就诊提示信息。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680" w:type="dxa"/>
            <w:vMerge w:val="restart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0"/>
              <w:rPr>
                <w:rFonts w:ascii="楷体"/>
                <w:b/>
                <w:sz w:val="25"/>
              </w:rPr>
            </w:pPr>
          </w:p>
          <w:p>
            <w:pPr>
              <w:pStyle w:val="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6．诊疗服务</w:t>
            </w:r>
          </w:p>
        </w:tc>
        <w:tc>
          <w:tcPr>
            <w:tcW w:w="2693" w:type="dxa"/>
          </w:tcPr>
          <w:p>
            <w:pPr>
              <w:pStyle w:val="8"/>
              <w:spacing w:before="12"/>
              <w:rPr>
                <w:rFonts w:ascii="楷体"/>
                <w:b/>
                <w:sz w:val="24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6.1 排班管理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7"/>
              </w:numPr>
              <w:tabs>
                <w:tab w:val="left" w:pos="330"/>
              </w:tabs>
              <w:spacing w:before="19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门诊部专人负责门诊各科室医师日常排班的维护。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330"/>
              </w:tabs>
              <w:spacing w:before="0" w:after="0" w:line="300" w:lineRule="atLeast"/>
              <w:ind w:left="107" w:right="94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门诊部专人负责医师出诊申请、请假、替诊、出诊调整的审核和管理，并有相应的</w:t>
            </w:r>
            <w:r>
              <w:rPr>
                <w:sz w:val="22"/>
              </w:rPr>
              <w:t>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169"/>
              <w:ind w:left="107"/>
              <w:rPr>
                <w:sz w:val="22"/>
              </w:rPr>
            </w:pPr>
            <w:r>
              <w:rPr>
                <w:sz w:val="22"/>
              </w:rPr>
              <w:t>6.2</w:t>
            </w:r>
            <w:r>
              <w:rPr>
                <w:spacing w:val="-12"/>
                <w:sz w:val="22"/>
              </w:rPr>
              <w:t xml:space="preserve"> 劳动纪律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8"/>
              </w:numPr>
              <w:tabs>
                <w:tab w:val="left" w:pos="330"/>
              </w:tabs>
              <w:spacing w:before="21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工作人员严格遵守劳动纪律，按时出诊、开放窗口，不迟到、早退、脱岗。</w:t>
            </w:r>
          </w:p>
          <w:p>
            <w:pPr>
              <w:pStyle w:val="8"/>
              <w:numPr>
                <w:ilvl w:val="0"/>
                <w:numId w:val="18"/>
              </w:numPr>
              <w:tabs>
                <w:tab w:val="left" w:pos="330"/>
              </w:tabs>
              <w:spacing w:before="18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采用信息化、人工巡视等多种方式对医务人员上岗情况进行监督管理。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2"/>
              <w:rPr>
                <w:rFonts w:ascii="楷体"/>
                <w:b/>
                <w:sz w:val="15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6.3</w:t>
            </w:r>
            <w:r>
              <w:rPr>
                <w:spacing w:val="-12"/>
                <w:sz w:val="22"/>
              </w:rPr>
              <w:t xml:space="preserve"> 服务行为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19"/>
              </w:numPr>
              <w:tabs>
                <w:tab w:val="left" w:pos="330"/>
              </w:tabs>
              <w:spacing w:before="2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佩戴胸牌上岗，仪表整洁，举止文明，态度和蔼。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遵守各项规章制度，规范诊疗，廉洁行医。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330"/>
              </w:tabs>
              <w:spacing w:before="18" w:after="0" w:line="254" w:lineRule="auto"/>
              <w:ind w:left="107" w:right="-15" w:firstLine="0"/>
              <w:jc w:val="left"/>
              <w:rPr>
                <w:sz w:val="22"/>
              </w:rPr>
            </w:pPr>
            <w:r>
              <w:rPr>
                <w:spacing w:val="-11"/>
                <w:sz w:val="22"/>
              </w:rPr>
              <w:t>实行首问负责，对病人提出的问题给予耐心细致的解答、引导，不以任何理由推诿、</w:t>
            </w:r>
            <w:r>
              <w:rPr>
                <w:sz w:val="22"/>
              </w:rPr>
              <w:t>拒绝或拖延。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330"/>
              </w:tabs>
              <w:spacing w:before="2" w:after="0" w:line="240" w:lineRule="auto"/>
              <w:ind w:left="329" w:right="-29" w:hanging="223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落实门诊首诊负责制，首诊医师应对患者的诊断、检查、治疗、抢救和转科等负责，</w:t>
            </w:r>
          </w:p>
          <w:p>
            <w:pPr>
              <w:pStyle w:val="8"/>
              <w:spacing w:before="18" w:line="260" w:lineRule="exact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不得拒绝接诊诊疗范围内患者。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168"/>
              <w:ind w:left="107"/>
              <w:rPr>
                <w:sz w:val="22"/>
              </w:rPr>
            </w:pPr>
            <w:r>
              <w:rPr>
                <w:sz w:val="22"/>
              </w:rPr>
              <w:t>6.4</w:t>
            </w:r>
            <w:r>
              <w:rPr>
                <w:spacing w:val="-12"/>
                <w:sz w:val="22"/>
              </w:rPr>
              <w:t xml:space="preserve"> 健康宣教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0"/>
              </w:numPr>
              <w:tabs>
                <w:tab w:val="left" w:pos="330"/>
              </w:tabs>
              <w:spacing w:before="2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有门诊健康教育工作制度。</w:t>
            </w:r>
          </w:p>
          <w:p>
            <w:pPr>
              <w:pStyle w:val="8"/>
              <w:numPr>
                <w:ilvl w:val="0"/>
                <w:numId w:val="20"/>
              </w:numPr>
              <w:tabs>
                <w:tab w:val="left" w:pos="330"/>
              </w:tabs>
              <w:spacing w:before="18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开展讲座、宣传栏、视频等多种方式的健康教育。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89"/>
              <w:ind w:left="107"/>
              <w:rPr>
                <w:sz w:val="22"/>
              </w:rPr>
            </w:pPr>
            <w:r>
              <w:rPr>
                <w:sz w:val="22"/>
              </w:rPr>
              <w:t>6.5</w:t>
            </w:r>
            <w:r>
              <w:rPr>
                <w:spacing w:val="-10"/>
                <w:sz w:val="22"/>
              </w:rPr>
              <w:t xml:space="preserve"> 分诊与巡诊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1"/>
              </w:numPr>
              <w:tabs>
                <w:tab w:val="left" w:pos="330"/>
              </w:tabs>
              <w:spacing w:before="19" w:after="0" w:line="240" w:lineRule="auto"/>
              <w:ind w:left="329" w:right="-15" w:hanging="223"/>
              <w:jc w:val="left"/>
              <w:rPr>
                <w:sz w:val="22"/>
              </w:rPr>
            </w:pPr>
            <w:r>
              <w:rPr>
                <w:spacing w:val="-12"/>
                <w:sz w:val="22"/>
              </w:rPr>
              <w:t>查对患者信息，评估病情并准确分诊，合理安排就诊次序，急危重症患者优先就诊。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330"/>
              </w:tabs>
              <w:spacing w:before="19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做好门诊日志管理工作，发现传染病患者，按规定进行隔离并协助上报。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330"/>
              </w:tabs>
              <w:spacing w:before="1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做好患者诊前宣教，提供相关健康教育指导。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330"/>
              </w:tabs>
              <w:spacing w:before="18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发现问题或出现突发事件及时协调处理，并做好相关记录，必要时及时上报。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20" w:line="260" w:lineRule="exact"/>
              <w:ind w:left="107"/>
              <w:rPr>
                <w:sz w:val="22"/>
              </w:rPr>
            </w:pPr>
            <w:r>
              <w:rPr>
                <w:sz w:val="22"/>
              </w:rPr>
              <w:t>6.6</w:t>
            </w:r>
            <w:r>
              <w:rPr>
                <w:spacing w:val="-12"/>
                <w:sz w:val="22"/>
              </w:rPr>
              <w:t xml:space="preserve"> 隐私保护</w:t>
            </w:r>
          </w:p>
        </w:tc>
        <w:tc>
          <w:tcPr>
            <w:tcW w:w="8343" w:type="dxa"/>
          </w:tcPr>
          <w:p>
            <w:pPr>
              <w:pStyle w:val="8"/>
              <w:spacing w:before="15"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1.有保护患者隐私权的相关制度。</w:t>
            </w:r>
          </w:p>
        </w:tc>
      </w:tr>
    </w:tbl>
    <w:p>
      <w:pPr>
        <w:spacing w:after="0" w:line="265" w:lineRule="exact"/>
        <w:rPr>
          <w:sz w:val="22"/>
        </w:rPr>
        <w:sectPr>
          <w:pgSz w:w="16840" w:h="11910" w:orient="landscape"/>
          <w:pgMar w:top="1100" w:right="1660" w:bottom="1300" w:left="1660" w:header="0" w:footer="1117" w:gutter="0"/>
          <w:cols w:space="720" w:num="1"/>
        </w:sectPr>
      </w:pPr>
    </w:p>
    <w:p>
      <w:pPr>
        <w:pStyle w:val="2"/>
        <w:spacing w:before="4"/>
        <w:rPr>
          <w:rFonts w:ascii="楷体"/>
          <w:b/>
          <w:sz w:val="24"/>
        </w:rPr>
      </w:pPr>
    </w:p>
    <w:tbl>
      <w:tblPr>
        <w:tblStyle w:val="4"/>
        <w:tblW w:w="0" w:type="auto"/>
        <w:tblInd w:w="4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693"/>
        <w:gridCol w:w="8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680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  <w:bookmarkStart w:id="0" w:name="OLE_LINK1"/>
          </w:p>
        </w:tc>
        <w:tc>
          <w:tcPr>
            <w:tcW w:w="269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2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1"/>
                <w:sz w:val="22"/>
              </w:rPr>
              <w:t>实现“一医一患一诊室”。</w:t>
            </w: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330"/>
              </w:tabs>
              <w:spacing w:before="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诊室及医技科室开展诊疗活动时有围帘、屏风等保护隐私措施。</w:t>
            </w: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330"/>
              </w:tabs>
              <w:spacing w:before="0" w:after="0" w:line="280" w:lineRule="atLeast"/>
              <w:ind w:left="107" w:right="94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医务人员熟悉相关制度，自觉保护患者隐私，除法律规定外未经本人同意不得向他</w:t>
            </w:r>
            <w:r>
              <w:rPr>
                <w:sz w:val="22"/>
              </w:rPr>
              <w:t>人泄露患者情况。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10"/>
              <w:rPr>
                <w:rFonts w:ascii="楷体"/>
                <w:b/>
                <w:sz w:val="23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6.7</w:t>
            </w:r>
            <w:r>
              <w:rPr>
                <w:spacing w:val="-12"/>
                <w:sz w:val="22"/>
              </w:rPr>
              <w:t xml:space="preserve"> 患者权利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3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有保障患者合法权益的相关制度并落实。</w:t>
            </w:r>
          </w:p>
          <w:p>
            <w:pPr>
              <w:pStyle w:val="8"/>
              <w:numPr>
                <w:ilvl w:val="0"/>
                <w:numId w:val="23"/>
              </w:numPr>
              <w:tabs>
                <w:tab w:val="left" w:pos="330"/>
              </w:tabs>
              <w:spacing w:before="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有介绍说明患者权利的图文资料。</w:t>
            </w:r>
          </w:p>
          <w:p>
            <w:pPr>
              <w:pStyle w:val="8"/>
              <w:numPr>
                <w:ilvl w:val="0"/>
                <w:numId w:val="23"/>
              </w:numPr>
              <w:tabs>
                <w:tab w:val="left" w:pos="330"/>
              </w:tabs>
              <w:spacing w:before="9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医务人员尊重并维护患者知情同意权、选择权、隐私权等权利。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80" w:type="dxa"/>
            <w:vMerge w:val="restart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楷体"/>
                <w:b/>
                <w:sz w:val="16"/>
              </w:rPr>
            </w:pPr>
          </w:p>
          <w:p>
            <w:pPr>
              <w:pStyle w:val="8"/>
              <w:spacing w:line="266" w:lineRule="auto"/>
              <w:ind w:left="107" w:right="12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7．患者安全管</w:t>
            </w:r>
            <w:r>
              <w:rPr>
                <w:b/>
                <w:sz w:val="22"/>
              </w:rPr>
              <w:t>理</w:t>
            </w:r>
          </w:p>
        </w:tc>
        <w:tc>
          <w:tcPr>
            <w:tcW w:w="2693" w:type="dxa"/>
          </w:tcPr>
          <w:p>
            <w:pPr>
              <w:pStyle w:val="8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7.1</w:t>
            </w:r>
            <w:r>
              <w:rPr>
                <w:spacing w:val="-10"/>
                <w:sz w:val="22"/>
              </w:rPr>
              <w:t xml:space="preserve"> 实名制就诊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4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有实名制就诊相关规定。</w:t>
            </w:r>
          </w:p>
          <w:p>
            <w:pPr>
              <w:pStyle w:val="8"/>
              <w:numPr>
                <w:ilvl w:val="0"/>
                <w:numId w:val="24"/>
              </w:numPr>
              <w:tabs>
                <w:tab w:val="left" w:pos="330"/>
              </w:tabs>
              <w:spacing w:before="8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患者预约、就诊均实行实名制。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10"/>
              <w:rPr>
                <w:rFonts w:ascii="楷体"/>
                <w:b/>
                <w:sz w:val="23"/>
              </w:rPr>
            </w:pPr>
          </w:p>
          <w:p>
            <w:pPr>
              <w:pStyle w:val="8"/>
              <w:ind w:left="107"/>
              <w:rPr>
                <w:sz w:val="22"/>
              </w:rPr>
            </w:pPr>
            <w:r>
              <w:rPr>
                <w:sz w:val="22"/>
              </w:rPr>
              <w:t>7.2</w:t>
            </w:r>
            <w:r>
              <w:rPr>
                <w:spacing w:val="-12"/>
                <w:sz w:val="22"/>
              </w:rPr>
              <w:t xml:space="preserve"> 身份核查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5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有门诊就诊患者的身份识别制度。</w:t>
            </w:r>
          </w:p>
          <w:p>
            <w:pPr>
              <w:pStyle w:val="8"/>
              <w:numPr>
                <w:ilvl w:val="0"/>
                <w:numId w:val="25"/>
              </w:numPr>
              <w:tabs>
                <w:tab w:val="left" w:pos="330"/>
              </w:tabs>
              <w:spacing w:before="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对就诊患者施行唯一身份标识管理。</w:t>
            </w:r>
          </w:p>
          <w:p>
            <w:pPr>
              <w:pStyle w:val="8"/>
              <w:numPr>
                <w:ilvl w:val="0"/>
                <w:numId w:val="25"/>
              </w:numPr>
              <w:tabs>
                <w:tab w:val="left" w:pos="330"/>
              </w:tabs>
              <w:spacing w:before="9" w:after="0" w:line="257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1"/>
                <w:w w:val="100"/>
                <w:sz w:val="22"/>
              </w:rPr>
              <w:t>就诊各环节严格执行“查对制度”，至少同时使用两种方式对患者身份进行确认。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70"/>
              <w:ind w:left="107"/>
              <w:rPr>
                <w:sz w:val="22"/>
              </w:rPr>
            </w:pPr>
            <w:r>
              <w:rPr>
                <w:sz w:val="22"/>
              </w:rPr>
              <w:t>7.3</w:t>
            </w:r>
            <w:r>
              <w:rPr>
                <w:spacing w:val="-12"/>
                <w:sz w:val="22"/>
              </w:rPr>
              <w:t xml:space="preserve"> 应急管理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6"/>
              </w:numPr>
              <w:tabs>
                <w:tab w:val="left" w:pos="330"/>
              </w:tabs>
              <w:spacing w:before="12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有门诊应急管理组织，工作职责明确。</w:t>
            </w:r>
          </w:p>
          <w:p>
            <w:pPr>
              <w:pStyle w:val="8"/>
              <w:numPr>
                <w:ilvl w:val="0"/>
                <w:numId w:val="26"/>
              </w:numPr>
              <w:tabs>
                <w:tab w:val="left" w:pos="330"/>
              </w:tabs>
              <w:spacing w:before="6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有门诊突发事件应急预案。</w:t>
            </w:r>
          </w:p>
          <w:p>
            <w:pPr>
              <w:pStyle w:val="8"/>
              <w:numPr>
                <w:ilvl w:val="0"/>
                <w:numId w:val="26"/>
              </w:numPr>
              <w:tabs>
                <w:tab w:val="left" w:pos="330"/>
              </w:tabs>
              <w:spacing w:before="9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有应对就诊高峰的人员疏导方案。</w:t>
            </w:r>
          </w:p>
          <w:p>
            <w:pPr>
              <w:pStyle w:val="8"/>
              <w:numPr>
                <w:ilvl w:val="0"/>
                <w:numId w:val="26"/>
              </w:numPr>
              <w:tabs>
                <w:tab w:val="left" w:pos="330"/>
              </w:tabs>
              <w:spacing w:before="8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开展应急培训和演练，有相应记录。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67"/>
              <w:ind w:left="107"/>
              <w:rPr>
                <w:sz w:val="22"/>
              </w:rPr>
            </w:pPr>
            <w:r>
              <w:rPr>
                <w:sz w:val="22"/>
              </w:rPr>
              <w:t>7.4</w:t>
            </w:r>
            <w:r>
              <w:rPr>
                <w:spacing w:val="-10"/>
                <w:sz w:val="22"/>
              </w:rPr>
              <w:t xml:space="preserve"> 危急值管理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7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有危急值报告制度及流程。</w:t>
            </w:r>
          </w:p>
          <w:p>
            <w:pPr>
              <w:pStyle w:val="8"/>
              <w:numPr>
                <w:ilvl w:val="0"/>
                <w:numId w:val="27"/>
              </w:numPr>
              <w:tabs>
                <w:tab w:val="left" w:pos="330"/>
              </w:tabs>
              <w:spacing w:before="8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医务人员熟知危急值报告制度及流程。</w:t>
            </w:r>
          </w:p>
          <w:p>
            <w:pPr>
              <w:pStyle w:val="8"/>
              <w:numPr>
                <w:ilvl w:val="0"/>
                <w:numId w:val="27"/>
              </w:numPr>
              <w:tabs>
                <w:tab w:val="left" w:pos="330"/>
              </w:tabs>
              <w:spacing w:before="0" w:after="0" w:line="290" w:lineRule="atLeast"/>
              <w:ind w:left="107" w:right="94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医务人员应熟知本部门危急值项目及内容，快速有效识别、确认、处置、上报危急</w:t>
            </w:r>
            <w:r>
              <w:rPr>
                <w:sz w:val="22"/>
              </w:rPr>
              <w:t>值，及时进行记录。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158"/>
              <w:ind w:left="107"/>
              <w:rPr>
                <w:sz w:val="22"/>
              </w:rPr>
            </w:pPr>
            <w:r>
              <w:rPr>
                <w:sz w:val="22"/>
              </w:rPr>
              <w:t>7.5</w:t>
            </w:r>
            <w:r>
              <w:rPr>
                <w:spacing w:val="-9"/>
                <w:sz w:val="22"/>
              </w:rPr>
              <w:t xml:space="preserve"> 有创诊疗管理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8"/>
              </w:numPr>
              <w:tabs>
                <w:tab w:val="left" w:pos="330"/>
              </w:tabs>
              <w:spacing w:before="9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有门诊手术等有创诊疗管理要求。</w:t>
            </w:r>
          </w:p>
          <w:p>
            <w:pPr>
              <w:pStyle w:val="8"/>
              <w:numPr>
                <w:ilvl w:val="0"/>
                <w:numId w:val="28"/>
              </w:numPr>
              <w:tabs>
                <w:tab w:val="left" w:pos="330"/>
              </w:tabs>
              <w:spacing w:before="6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医务人员严格执行安全核查制度。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80" w:type="dxa"/>
            <w:vMerge w:val="restart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8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8．文书管理</w:t>
            </w:r>
          </w:p>
        </w:tc>
        <w:tc>
          <w:tcPr>
            <w:tcW w:w="2693" w:type="dxa"/>
          </w:tcPr>
          <w:p>
            <w:pPr>
              <w:pStyle w:val="8"/>
              <w:spacing w:before="161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8.1</w:t>
            </w:r>
            <w:r>
              <w:rPr>
                <w:spacing w:val="-8"/>
                <w:sz w:val="22"/>
              </w:rPr>
              <w:t xml:space="preserve"> 病历及处方质量管理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29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有门诊病历及处方质量考核方案和检查标准。</w:t>
            </w:r>
          </w:p>
          <w:p>
            <w:pPr>
              <w:pStyle w:val="8"/>
              <w:numPr>
                <w:ilvl w:val="0"/>
                <w:numId w:val="29"/>
              </w:numPr>
              <w:tabs>
                <w:tab w:val="left" w:pos="330"/>
              </w:tabs>
              <w:spacing w:before="8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定期对病历及处方进行监督检查，对存在问题及时反馈并督促相关科室整改。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67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8.2</w:t>
            </w:r>
            <w:r>
              <w:rPr>
                <w:spacing w:val="-17"/>
                <w:sz w:val="22"/>
              </w:rPr>
              <w:t xml:space="preserve"> 检验、检查申请单管理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30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有门诊检验、检查申请单质量考核机制和检查标准。</w:t>
            </w:r>
          </w:p>
          <w:p>
            <w:pPr>
              <w:pStyle w:val="8"/>
              <w:numPr>
                <w:ilvl w:val="0"/>
                <w:numId w:val="30"/>
              </w:numPr>
              <w:tabs>
                <w:tab w:val="left" w:pos="330"/>
              </w:tabs>
              <w:spacing w:before="8" w:after="0" w:line="247" w:lineRule="auto"/>
              <w:ind w:left="107" w:right="92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申请单按规定书写，项目填写齐全。检查目的、检查部位准确无误，临床诊断或拟</w:t>
            </w:r>
            <w:r>
              <w:rPr>
                <w:sz w:val="22"/>
              </w:rPr>
              <w:t>诊断明确，提供必要的病史体征和相关检查结果。</w:t>
            </w:r>
          </w:p>
          <w:p>
            <w:pPr>
              <w:pStyle w:val="8"/>
              <w:numPr>
                <w:ilvl w:val="0"/>
                <w:numId w:val="30"/>
              </w:numPr>
              <w:tabs>
                <w:tab w:val="left" w:pos="330"/>
              </w:tabs>
              <w:spacing w:before="1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定期对申请单书写情况进行监督检查，对存在问题及时反馈并督促相关科室整改。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8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8.3</w:t>
            </w:r>
            <w:r>
              <w:rPr>
                <w:spacing w:val="-1"/>
                <w:sz w:val="22"/>
              </w:rPr>
              <w:t xml:space="preserve"> 诊断证明与病假证明</w:t>
            </w:r>
          </w:p>
        </w:tc>
        <w:tc>
          <w:tcPr>
            <w:tcW w:w="8343" w:type="dxa"/>
          </w:tcPr>
          <w:p>
            <w:pPr>
              <w:pStyle w:val="8"/>
              <w:numPr>
                <w:ilvl w:val="0"/>
                <w:numId w:val="31"/>
              </w:numPr>
              <w:tabs>
                <w:tab w:val="left" w:pos="330"/>
              </w:tabs>
              <w:spacing w:before="10" w:after="0" w:line="240" w:lineRule="auto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有门诊诊断证明与病假证明管理规范。</w:t>
            </w:r>
          </w:p>
          <w:p>
            <w:pPr>
              <w:pStyle w:val="8"/>
              <w:numPr>
                <w:ilvl w:val="0"/>
                <w:numId w:val="31"/>
              </w:numPr>
              <w:tabs>
                <w:tab w:val="left" w:pos="330"/>
              </w:tabs>
              <w:spacing w:before="8" w:after="0" w:line="260" w:lineRule="exact"/>
              <w:ind w:left="329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有专人负责审核工作。</w:t>
            </w:r>
          </w:p>
        </w:tc>
      </w:tr>
      <w:bookmarkEnd w:id="0"/>
    </w:tbl>
    <w:p>
      <w:pPr>
        <w:spacing w:after="0" w:line="260" w:lineRule="exact"/>
        <w:jc w:val="left"/>
        <w:rPr>
          <w:sz w:val="22"/>
        </w:rPr>
        <w:sectPr>
          <w:pgSz w:w="16840" w:h="11910" w:orient="landscape"/>
          <w:pgMar w:top="1100" w:right="1660" w:bottom="1300" w:left="1660" w:header="0" w:footer="1117" w:gutter="0"/>
          <w:cols w:space="720" w:num="1"/>
        </w:sectPr>
      </w:pPr>
    </w:p>
    <w:p>
      <w:pPr>
        <w:pStyle w:val="2"/>
        <w:spacing w:before="3"/>
        <w:rPr>
          <w:rFonts w:ascii="楷体"/>
          <w:b/>
          <w:sz w:val="28"/>
        </w:rPr>
      </w:pPr>
    </w:p>
    <w:p>
      <w:pPr>
        <w:spacing w:before="55"/>
        <w:ind w:left="2769" w:right="2769" w:firstLine="0"/>
        <w:jc w:val="center"/>
        <w:rPr>
          <w:rFonts w:hint="eastAsia" w:ascii="楷体" w:eastAsia="楷体"/>
          <w:b/>
          <w:sz w:val="32"/>
        </w:rPr>
      </w:pPr>
      <w:r>
        <w:rPr>
          <w:rFonts w:hint="eastAsia" w:ascii="楷体" w:eastAsia="楷体"/>
          <w:b/>
          <w:spacing w:val="10"/>
          <w:sz w:val="32"/>
        </w:rPr>
        <w:t>第二部分 门诊质量评价指标</w:t>
      </w:r>
    </w:p>
    <w:p>
      <w:pPr>
        <w:pStyle w:val="2"/>
        <w:spacing w:before="6"/>
        <w:rPr>
          <w:rFonts w:ascii="楷体"/>
          <w:b/>
          <w:sz w:val="8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3"/>
        <w:gridCol w:w="6797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83" w:type="dxa"/>
          </w:tcPr>
          <w:p>
            <w:pPr>
              <w:pStyle w:val="8"/>
              <w:spacing w:before="147"/>
              <w:ind w:left="1941" w:right="193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指标</w:t>
            </w:r>
          </w:p>
        </w:tc>
        <w:tc>
          <w:tcPr>
            <w:tcW w:w="6797" w:type="dxa"/>
          </w:tcPr>
          <w:p>
            <w:pPr>
              <w:pStyle w:val="8"/>
              <w:spacing w:before="147"/>
              <w:ind w:left="2820" w:right="280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指标说明</w:t>
            </w:r>
          </w:p>
        </w:tc>
        <w:tc>
          <w:tcPr>
            <w:tcW w:w="1992" w:type="dxa"/>
          </w:tcPr>
          <w:p>
            <w:pPr>
              <w:pStyle w:val="8"/>
              <w:spacing w:before="147"/>
              <w:ind w:left="415" w:right="40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统计频率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83" w:type="dxa"/>
          </w:tcPr>
          <w:p>
            <w:pPr>
              <w:pStyle w:val="8"/>
              <w:spacing w:before="31" w:line="277" w:lineRule="exact"/>
              <w:ind w:left="14"/>
              <w:rPr>
                <w:sz w:val="22"/>
              </w:rPr>
            </w:pPr>
            <w:r>
              <w:rPr>
                <w:sz w:val="22"/>
              </w:rPr>
              <w:t>1．门诊出诊医师数</w:t>
            </w:r>
          </w:p>
        </w:tc>
        <w:tc>
          <w:tcPr>
            <w:tcW w:w="6797" w:type="dxa"/>
            <w:vMerge w:val="restart"/>
          </w:tcPr>
          <w:p>
            <w:pPr>
              <w:pStyle w:val="8"/>
              <w:numPr>
                <w:ilvl w:val="0"/>
                <w:numId w:val="32"/>
              </w:numPr>
              <w:tabs>
                <w:tab w:val="left" w:pos="239"/>
              </w:tabs>
              <w:spacing w:before="31" w:after="0" w:line="266" w:lineRule="auto"/>
              <w:ind w:left="16" w:right="-116" w:hanging="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年度内在医疗机构出诊的医师均纳入统计，包括在职医师、规培医师、</w:t>
            </w:r>
            <w:r>
              <w:rPr>
                <w:sz w:val="22"/>
              </w:rPr>
              <w:t>外聘医师、返聘医师等。</w:t>
            </w:r>
          </w:p>
          <w:p>
            <w:pPr>
              <w:pStyle w:val="8"/>
              <w:numPr>
                <w:ilvl w:val="0"/>
                <w:numId w:val="32"/>
              </w:numPr>
              <w:tabs>
                <w:tab w:val="left" w:pos="239"/>
              </w:tabs>
              <w:spacing w:before="0" w:after="0" w:line="266" w:lineRule="auto"/>
              <w:ind w:left="16" w:right="2" w:hanging="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若医师职称在统计年度内发生变化，按照统计年度最后一天医师职称</w:t>
            </w:r>
            <w:r>
              <w:rPr>
                <w:sz w:val="22"/>
              </w:rPr>
              <w:t>状态统计。</w:t>
            </w:r>
          </w:p>
          <w:p>
            <w:pPr>
              <w:pStyle w:val="8"/>
              <w:numPr>
                <w:ilvl w:val="0"/>
                <w:numId w:val="32"/>
              </w:numPr>
              <w:tabs>
                <w:tab w:val="left" w:pos="239"/>
              </w:tabs>
              <w:spacing w:before="0" w:after="0" w:line="280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门诊出诊医师数=主任医师人数+副主任医师人数+主治医师人数+住</w:t>
            </w:r>
          </w:p>
          <w:p>
            <w:pPr>
              <w:pStyle w:val="8"/>
              <w:spacing w:before="29" w:line="277" w:lineRule="exact"/>
              <w:ind w:left="17"/>
              <w:rPr>
                <w:sz w:val="22"/>
              </w:rPr>
            </w:pPr>
            <w:r>
              <w:rPr>
                <w:sz w:val="22"/>
              </w:rPr>
              <w:t>院医师人数。</w:t>
            </w:r>
          </w:p>
        </w:tc>
        <w:tc>
          <w:tcPr>
            <w:tcW w:w="1992" w:type="dxa"/>
            <w:vMerge w:val="restart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楷体"/>
                <w:b/>
                <w:sz w:val="19"/>
              </w:rPr>
            </w:pPr>
          </w:p>
          <w:p>
            <w:pPr>
              <w:pStyle w:val="8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3" w:type="dxa"/>
          </w:tcPr>
          <w:p>
            <w:pPr>
              <w:pStyle w:val="8"/>
              <w:spacing w:before="29" w:line="277" w:lineRule="exact"/>
              <w:ind w:left="345"/>
              <w:rPr>
                <w:sz w:val="22"/>
              </w:rPr>
            </w:pPr>
            <w:r>
              <w:rPr>
                <w:sz w:val="22"/>
              </w:rPr>
              <w:t>其中，主任医师人数</w:t>
            </w:r>
          </w:p>
        </w:tc>
        <w:tc>
          <w:tcPr>
            <w:tcW w:w="6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3" w:type="dxa"/>
          </w:tcPr>
          <w:p>
            <w:pPr>
              <w:pStyle w:val="8"/>
              <w:spacing w:before="29" w:line="277" w:lineRule="exact"/>
              <w:ind w:left="345"/>
              <w:rPr>
                <w:sz w:val="22"/>
              </w:rPr>
            </w:pPr>
            <w:r>
              <w:rPr>
                <w:sz w:val="22"/>
              </w:rPr>
              <w:t>其中，副主任医师人数</w:t>
            </w:r>
          </w:p>
        </w:tc>
        <w:tc>
          <w:tcPr>
            <w:tcW w:w="6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83" w:type="dxa"/>
          </w:tcPr>
          <w:p>
            <w:pPr>
              <w:pStyle w:val="8"/>
              <w:spacing w:before="32" w:line="277" w:lineRule="exact"/>
              <w:ind w:left="345"/>
              <w:rPr>
                <w:sz w:val="22"/>
              </w:rPr>
            </w:pPr>
            <w:r>
              <w:rPr>
                <w:sz w:val="22"/>
              </w:rPr>
              <w:t>其中，主治医师人数</w:t>
            </w:r>
          </w:p>
        </w:tc>
        <w:tc>
          <w:tcPr>
            <w:tcW w:w="6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483" w:type="dxa"/>
          </w:tcPr>
          <w:p>
            <w:pPr>
              <w:pStyle w:val="8"/>
              <w:spacing w:before="135"/>
              <w:ind w:left="345"/>
              <w:rPr>
                <w:sz w:val="22"/>
              </w:rPr>
            </w:pPr>
            <w:r>
              <w:rPr>
                <w:sz w:val="22"/>
              </w:rPr>
              <w:t>其中，住院医师人数</w:t>
            </w:r>
          </w:p>
        </w:tc>
        <w:tc>
          <w:tcPr>
            <w:tcW w:w="6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483" w:type="dxa"/>
          </w:tcPr>
          <w:p>
            <w:pPr>
              <w:pStyle w:val="8"/>
              <w:spacing w:before="187"/>
              <w:ind w:left="14"/>
              <w:rPr>
                <w:sz w:val="22"/>
              </w:rPr>
            </w:pPr>
            <w:r>
              <w:rPr>
                <w:sz w:val="22"/>
              </w:rPr>
              <w:t>2．门诊护理人员数</w:t>
            </w:r>
          </w:p>
        </w:tc>
        <w:tc>
          <w:tcPr>
            <w:tcW w:w="6797" w:type="dxa"/>
            <w:vMerge w:val="restart"/>
          </w:tcPr>
          <w:p>
            <w:pPr>
              <w:pStyle w:val="8"/>
              <w:numPr>
                <w:ilvl w:val="0"/>
                <w:numId w:val="33"/>
              </w:numPr>
              <w:tabs>
                <w:tab w:val="left" w:pos="239"/>
              </w:tabs>
              <w:spacing w:before="55" w:after="0" w:line="266" w:lineRule="auto"/>
              <w:ind w:left="16" w:right="-58" w:hanging="1"/>
              <w:jc w:val="left"/>
              <w:rPr>
                <w:sz w:val="22"/>
              </w:rPr>
            </w:pPr>
            <w:r>
              <w:rPr>
                <w:sz w:val="22"/>
              </w:rPr>
              <w:t>门诊护理人员数的统计范围为所有向门诊患者提供服务的护理人员，</w:t>
            </w:r>
            <w:r>
              <w:rPr>
                <w:spacing w:val="-107"/>
                <w:sz w:val="22"/>
              </w:rPr>
              <w:t xml:space="preserve"> </w:t>
            </w:r>
            <w:r>
              <w:rPr>
                <w:sz w:val="22"/>
              </w:rPr>
              <w:t>不包括为急诊患者、健康体检者服务的护理人员。</w:t>
            </w:r>
          </w:p>
          <w:p>
            <w:pPr>
              <w:pStyle w:val="8"/>
              <w:numPr>
                <w:ilvl w:val="0"/>
                <w:numId w:val="33"/>
              </w:numPr>
              <w:tabs>
                <w:tab w:val="left" w:pos="239"/>
              </w:tabs>
              <w:spacing w:before="0" w:after="0" w:line="280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若门诊护理人员的职责在统计年度内发生变化，按照统计年度内最后</w:t>
            </w:r>
          </w:p>
          <w:p>
            <w:pPr>
              <w:pStyle w:val="8"/>
              <w:spacing w:before="31"/>
              <w:ind w:left="16"/>
              <w:rPr>
                <w:sz w:val="22"/>
              </w:rPr>
            </w:pPr>
            <w:r>
              <w:rPr>
                <w:spacing w:val="-1"/>
                <w:sz w:val="22"/>
              </w:rPr>
              <w:t>一天护理人员职责状态统计。</w:t>
            </w:r>
          </w:p>
        </w:tc>
        <w:tc>
          <w:tcPr>
            <w:tcW w:w="1992" w:type="dxa"/>
            <w:vMerge w:val="restart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1"/>
              <w:rPr>
                <w:rFonts w:ascii="楷体"/>
                <w:b/>
                <w:sz w:val="18"/>
              </w:rPr>
            </w:pPr>
          </w:p>
          <w:p>
            <w:pPr>
              <w:pStyle w:val="8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483" w:type="dxa"/>
          </w:tcPr>
          <w:p>
            <w:pPr>
              <w:pStyle w:val="8"/>
              <w:spacing w:before="195"/>
              <w:ind w:left="345"/>
              <w:rPr>
                <w:sz w:val="22"/>
              </w:rPr>
            </w:pPr>
            <w:r>
              <w:rPr>
                <w:sz w:val="22"/>
              </w:rPr>
              <w:t>其中，导诊护理人员数</w:t>
            </w:r>
          </w:p>
        </w:tc>
        <w:tc>
          <w:tcPr>
            <w:tcW w:w="6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448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1"/>
              <w:rPr>
                <w:rFonts w:ascii="楷体"/>
                <w:b/>
                <w:sz w:val="32"/>
              </w:rPr>
            </w:pPr>
          </w:p>
          <w:p>
            <w:pPr>
              <w:pStyle w:val="8"/>
              <w:spacing w:before="1"/>
              <w:ind w:left="14"/>
              <w:rPr>
                <w:sz w:val="22"/>
              </w:rPr>
            </w:pPr>
            <w:r>
              <w:rPr>
                <w:sz w:val="22"/>
              </w:rPr>
              <w:t>3．注册门诊志愿者数</w:t>
            </w:r>
          </w:p>
        </w:tc>
        <w:tc>
          <w:tcPr>
            <w:tcW w:w="6797" w:type="dxa"/>
          </w:tcPr>
          <w:p>
            <w:pPr>
              <w:pStyle w:val="8"/>
              <w:numPr>
                <w:ilvl w:val="0"/>
                <w:numId w:val="34"/>
              </w:numPr>
              <w:tabs>
                <w:tab w:val="left" w:pos="239"/>
              </w:tabs>
              <w:spacing w:before="80" w:after="0" w:line="266" w:lineRule="auto"/>
              <w:ind w:left="16" w:right="0" w:hanging="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志愿者是指不以物质报酬为目的，利用自己的时间、技能等资源，自</w:t>
            </w:r>
            <w:r>
              <w:rPr>
                <w:sz w:val="22"/>
              </w:rPr>
              <w:t>愿为国家、社会和他人提供服务的人。</w:t>
            </w:r>
          </w:p>
          <w:p>
            <w:pPr>
              <w:pStyle w:val="8"/>
              <w:numPr>
                <w:ilvl w:val="0"/>
                <w:numId w:val="34"/>
              </w:numPr>
              <w:tabs>
                <w:tab w:val="left" w:pos="239"/>
              </w:tabs>
              <w:spacing w:before="0" w:after="0" w:line="266" w:lineRule="auto"/>
              <w:ind w:left="16" w:right="0" w:hanging="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注册志愿者是指按照《中国注册志愿者管理办法》规定的程序，在共</w:t>
            </w:r>
            <w:r>
              <w:rPr>
                <w:sz w:val="22"/>
              </w:rPr>
              <w:t>青团组织及其授权的志愿者组织注册登记、参加服务活动的志愿者。3.门诊注册志愿者指在本医疗机构参加门诊志愿服务的注册志愿者。</w:t>
            </w:r>
          </w:p>
        </w:tc>
        <w:tc>
          <w:tcPr>
            <w:tcW w:w="1992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1"/>
              <w:rPr>
                <w:rFonts w:ascii="楷体"/>
                <w:b/>
                <w:sz w:val="32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3" w:type="dxa"/>
          </w:tcPr>
          <w:p>
            <w:pPr>
              <w:pStyle w:val="8"/>
              <w:spacing w:before="29" w:line="277" w:lineRule="exact"/>
              <w:ind w:left="14"/>
              <w:rPr>
                <w:sz w:val="22"/>
              </w:rPr>
            </w:pPr>
            <w:r>
              <w:rPr>
                <w:sz w:val="22"/>
              </w:rPr>
              <w:t>4．医疗机构门诊诊室数</w:t>
            </w:r>
          </w:p>
        </w:tc>
        <w:tc>
          <w:tcPr>
            <w:tcW w:w="6797" w:type="dxa"/>
            <w:vMerge w:val="restart"/>
          </w:tcPr>
          <w:p>
            <w:pPr>
              <w:pStyle w:val="8"/>
              <w:numPr>
                <w:ilvl w:val="0"/>
                <w:numId w:val="35"/>
              </w:numPr>
              <w:tabs>
                <w:tab w:val="left" w:pos="239"/>
              </w:tabs>
              <w:spacing w:before="41" w:after="0" w:line="240" w:lineRule="auto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门诊诊室指医疗机构门诊医师接诊患者的房间。</w:t>
            </w:r>
          </w:p>
          <w:p>
            <w:pPr>
              <w:pStyle w:val="8"/>
              <w:numPr>
                <w:ilvl w:val="0"/>
                <w:numId w:val="35"/>
              </w:numPr>
              <w:tabs>
                <w:tab w:val="left" w:pos="239"/>
              </w:tabs>
              <w:spacing w:before="30" w:after="0" w:line="240" w:lineRule="auto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医疗机构门诊诊室数包括特需门诊诊室数。</w:t>
            </w:r>
          </w:p>
        </w:tc>
        <w:tc>
          <w:tcPr>
            <w:tcW w:w="1992" w:type="dxa"/>
            <w:vMerge w:val="restart"/>
          </w:tcPr>
          <w:p>
            <w:pPr>
              <w:pStyle w:val="8"/>
              <w:spacing w:before="197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83" w:type="dxa"/>
          </w:tcPr>
          <w:p>
            <w:pPr>
              <w:pStyle w:val="8"/>
              <w:spacing w:before="32" w:line="277" w:lineRule="exact"/>
              <w:ind w:left="345"/>
              <w:rPr>
                <w:sz w:val="22"/>
              </w:rPr>
            </w:pPr>
            <w:r>
              <w:rPr>
                <w:sz w:val="22"/>
              </w:rPr>
              <w:t>其中，特需门诊诊室数</w:t>
            </w:r>
          </w:p>
        </w:tc>
        <w:tc>
          <w:tcPr>
            <w:tcW w:w="6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83" w:type="dxa"/>
          </w:tcPr>
          <w:p>
            <w:pPr>
              <w:pStyle w:val="8"/>
              <w:spacing w:before="34" w:line="279" w:lineRule="exact"/>
              <w:ind w:left="14"/>
              <w:rPr>
                <w:sz w:val="22"/>
              </w:rPr>
            </w:pPr>
            <w:r>
              <w:rPr>
                <w:sz w:val="22"/>
              </w:rPr>
              <w:t>5．门诊人次数</w:t>
            </w:r>
          </w:p>
        </w:tc>
        <w:tc>
          <w:tcPr>
            <w:tcW w:w="6797" w:type="dxa"/>
            <w:vMerge w:val="restart"/>
          </w:tcPr>
          <w:p>
            <w:pPr>
              <w:pStyle w:val="8"/>
              <w:numPr>
                <w:ilvl w:val="0"/>
                <w:numId w:val="36"/>
              </w:numPr>
              <w:tabs>
                <w:tab w:val="left" w:pos="239"/>
              </w:tabs>
              <w:spacing w:before="70" w:after="0" w:line="266" w:lineRule="auto"/>
              <w:ind w:left="16" w:right="0" w:hanging="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定义及计算方法：门诊患者人次数仅以门诊挂号数统计，不包括急诊</w:t>
            </w:r>
            <w:r>
              <w:rPr>
                <w:sz w:val="22"/>
              </w:rPr>
              <w:t>患者、健康体检者。</w:t>
            </w:r>
          </w:p>
          <w:p>
            <w:pPr>
              <w:pStyle w:val="8"/>
              <w:numPr>
                <w:ilvl w:val="0"/>
                <w:numId w:val="36"/>
              </w:numPr>
              <w:tabs>
                <w:tab w:val="left" w:pos="239"/>
              </w:tabs>
              <w:spacing w:before="0" w:after="0" w:line="266" w:lineRule="auto"/>
              <w:ind w:left="16" w:right="52" w:firstLine="0"/>
              <w:jc w:val="left"/>
              <w:rPr>
                <w:sz w:val="22"/>
              </w:rPr>
            </w:pPr>
            <w:r>
              <w:rPr>
                <w:sz w:val="22"/>
              </w:rPr>
              <w:t>门诊人次数=主任医师门诊人次数+副主任医师门诊人次数+主治医师及以下门诊人次数。</w:t>
            </w:r>
          </w:p>
        </w:tc>
        <w:tc>
          <w:tcPr>
            <w:tcW w:w="1992" w:type="dxa"/>
            <w:vMerge w:val="restart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2"/>
              <w:rPr>
                <w:rFonts w:ascii="楷体"/>
                <w:b/>
                <w:sz w:val="19"/>
              </w:rPr>
            </w:pPr>
          </w:p>
          <w:p>
            <w:pPr>
              <w:pStyle w:val="8"/>
              <w:ind w:left="415" w:right="406"/>
              <w:jc w:val="center"/>
              <w:rPr>
                <w:sz w:val="22"/>
              </w:rPr>
            </w:pPr>
            <w:r>
              <w:rPr>
                <w:sz w:val="22"/>
              </w:rPr>
              <w:t>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83" w:type="dxa"/>
          </w:tcPr>
          <w:p>
            <w:pPr>
              <w:pStyle w:val="8"/>
              <w:spacing w:before="31" w:line="277" w:lineRule="exact"/>
              <w:ind w:left="345"/>
              <w:rPr>
                <w:sz w:val="22"/>
              </w:rPr>
            </w:pPr>
            <w:r>
              <w:rPr>
                <w:spacing w:val="-1"/>
                <w:sz w:val="22"/>
              </w:rPr>
              <w:t>其中，主任医师门诊人次数</w:t>
            </w:r>
          </w:p>
        </w:tc>
        <w:tc>
          <w:tcPr>
            <w:tcW w:w="6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483" w:type="dxa"/>
          </w:tcPr>
          <w:p>
            <w:pPr>
              <w:pStyle w:val="8"/>
              <w:spacing w:before="29" w:line="277" w:lineRule="exact"/>
              <w:ind w:left="345"/>
              <w:rPr>
                <w:sz w:val="22"/>
              </w:rPr>
            </w:pPr>
            <w:r>
              <w:rPr>
                <w:spacing w:val="-1"/>
                <w:sz w:val="22"/>
              </w:rPr>
              <w:t>其中，副主任医师门诊人次数</w:t>
            </w:r>
          </w:p>
        </w:tc>
        <w:tc>
          <w:tcPr>
            <w:tcW w:w="6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83" w:type="dxa"/>
          </w:tcPr>
          <w:p>
            <w:pPr>
              <w:pStyle w:val="8"/>
              <w:spacing w:before="31" w:line="277" w:lineRule="exact"/>
              <w:ind w:left="345"/>
              <w:rPr>
                <w:sz w:val="22"/>
              </w:rPr>
            </w:pPr>
            <w:r>
              <w:rPr>
                <w:spacing w:val="-8"/>
                <w:sz w:val="22"/>
              </w:rPr>
              <w:t>其中，主治医师及以下门诊人次数</w:t>
            </w:r>
          </w:p>
        </w:tc>
        <w:tc>
          <w:tcPr>
            <w:tcW w:w="67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83" w:type="dxa"/>
          </w:tcPr>
          <w:p>
            <w:pPr>
              <w:pStyle w:val="8"/>
              <w:spacing w:before="29" w:line="277" w:lineRule="exact"/>
              <w:ind w:left="14"/>
              <w:rPr>
                <w:sz w:val="22"/>
              </w:rPr>
            </w:pPr>
            <w:r>
              <w:rPr>
                <w:sz w:val="22"/>
              </w:rPr>
              <w:t>6．开展多学科团队联合（MDT）门诊数量</w:t>
            </w:r>
          </w:p>
        </w:tc>
        <w:tc>
          <w:tcPr>
            <w:tcW w:w="679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</w:tcPr>
          <w:p>
            <w:pPr>
              <w:pStyle w:val="8"/>
              <w:spacing w:before="29" w:line="27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83" w:type="dxa"/>
          </w:tcPr>
          <w:p>
            <w:pPr>
              <w:pStyle w:val="8"/>
              <w:spacing w:before="29" w:line="279" w:lineRule="exact"/>
              <w:ind w:left="14"/>
              <w:rPr>
                <w:sz w:val="22"/>
              </w:rPr>
            </w:pPr>
            <w:r>
              <w:rPr>
                <w:sz w:val="22"/>
              </w:rPr>
              <w:t>7．多学科团队联合（MDT）门诊总人次数</w:t>
            </w:r>
          </w:p>
        </w:tc>
        <w:tc>
          <w:tcPr>
            <w:tcW w:w="679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</w:tcPr>
          <w:p>
            <w:pPr>
              <w:pStyle w:val="8"/>
              <w:spacing w:before="29" w:line="279" w:lineRule="exact"/>
              <w:ind w:left="415" w:right="406"/>
              <w:jc w:val="center"/>
              <w:rPr>
                <w:sz w:val="22"/>
              </w:rPr>
            </w:pPr>
            <w:r>
              <w:rPr>
                <w:sz w:val="22"/>
              </w:rPr>
              <w:t>季度</w:t>
            </w:r>
          </w:p>
        </w:tc>
      </w:tr>
    </w:tbl>
    <w:p>
      <w:pPr>
        <w:spacing w:after="0" w:line="279" w:lineRule="exact"/>
        <w:jc w:val="center"/>
        <w:rPr>
          <w:sz w:val="22"/>
        </w:rPr>
        <w:sectPr>
          <w:pgSz w:w="16840" w:h="11910" w:orient="landscape"/>
          <w:pgMar w:top="1100" w:right="1660" w:bottom="1300" w:left="1660" w:header="0" w:footer="1117" w:gutter="0"/>
          <w:cols w:space="720" w:num="1"/>
        </w:sectPr>
      </w:pPr>
    </w:p>
    <w:p>
      <w:pPr>
        <w:pStyle w:val="2"/>
        <w:spacing w:before="4"/>
        <w:rPr>
          <w:rFonts w:ascii="楷体"/>
          <w:b/>
          <w:sz w:val="24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3"/>
        <w:gridCol w:w="6797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483" w:type="dxa"/>
          </w:tcPr>
          <w:p>
            <w:pPr>
              <w:pStyle w:val="8"/>
              <w:spacing w:before="147"/>
              <w:ind w:left="1941" w:right="193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指标</w:t>
            </w:r>
          </w:p>
        </w:tc>
        <w:tc>
          <w:tcPr>
            <w:tcW w:w="6797" w:type="dxa"/>
          </w:tcPr>
          <w:p>
            <w:pPr>
              <w:pStyle w:val="8"/>
              <w:spacing w:before="147"/>
              <w:ind w:left="2820" w:right="280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指标说明</w:t>
            </w:r>
          </w:p>
        </w:tc>
        <w:tc>
          <w:tcPr>
            <w:tcW w:w="1992" w:type="dxa"/>
          </w:tcPr>
          <w:p>
            <w:pPr>
              <w:pStyle w:val="8"/>
              <w:spacing w:before="147"/>
              <w:ind w:left="415" w:right="40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统计频率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483" w:type="dxa"/>
          </w:tcPr>
          <w:p>
            <w:pPr>
              <w:pStyle w:val="8"/>
              <w:spacing w:before="11"/>
              <w:rPr>
                <w:rFonts w:ascii="楷体"/>
                <w:b/>
                <w:sz w:val="22"/>
              </w:rPr>
            </w:pPr>
          </w:p>
          <w:p>
            <w:pPr>
              <w:pStyle w:val="8"/>
              <w:ind w:left="14"/>
              <w:rPr>
                <w:sz w:val="22"/>
              </w:rPr>
            </w:pPr>
            <w:r>
              <w:rPr>
                <w:sz w:val="22"/>
              </w:rPr>
              <w:t>8．出诊率</w:t>
            </w:r>
          </w:p>
        </w:tc>
        <w:tc>
          <w:tcPr>
            <w:tcW w:w="6797" w:type="dxa"/>
          </w:tcPr>
          <w:p>
            <w:pPr>
              <w:pStyle w:val="8"/>
              <w:numPr>
                <w:ilvl w:val="0"/>
                <w:numId w:val="37"/>
              </w:numPr>
              <w:tabs>
                <w:tab w:val="left" w:pos="239"/>
              </w:tabs>
              <w:spacing w:before="15" w:after="0" w:line="280" w:lineRule="exact"/>
              <w:ind w:left="238" w:right="-116" w:hanging="22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定义：</w:t>
            </w:r>
            <w:bookmarkStart w:id="1" w:name="OLE_LINK2"/>
            <w:r>
              <w:rPr>
                <w:spacing w:val="-2"/>
                <w:sz w:val="22"/>
              </w:rPr>
              <w:t>实际出诊次数占应出诊次数的比例（以半天为一个计算单位</w:t>
            </w:r>
            <w:r>
              <w:rPr>
                <w:spacing w:val="-111"/>
                <w:sz w:val="22"/>
              </w:rPr>
              <w:t>）</w:t>
            </w:r>
            <w:bookmarkEnd w:id="1"/>
            <w:r>
              <w:rPr>
                <w:spacing w:val="-1"/>
                <w:sz w:val="22"/>
              </w:rPr>
              <w:t>。</w:t>
            </w:r>
          </w:p>
          <w:p>
            <w:pPr>
              <w:pStyle w:val="8"/>
              <w:numPr>
                <w:ilvl w:val="0"/>
                <w:numId w:val="37"/>
              </w:numPr>
              <w:tabs>
                <w:tab w:val="left" w:pos="239"/>
              </w:tabs>
              <w:spacing w:before="0" w:after="0" w:line="280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计算方法：出诊率=</w:t>
            </w:r>
            <w:r>
              <w:rPr>
                <w:sz w:val="22"/>
              </w:rPr>
              <w:t>（实际出诊次数/应出诊次数）×100%。</w:t>
            </w:r>
          </w:p>
          <w:p>
            <w:pPr>
              <w:pStyle w:val="8"/>
              <w:numPr>
                <w:ilvl w:val="0"/>
                <w:numId w:val="37"/>
              </w:numPr>
              <w:tabs>
                <w:tab w:val="left" w:pos="239"/>
              </w:tabs>
              <w:spacing w:before="0" w:after="0" w:line="262" w:lineRule="exact"/>
              <w:ind w:left="238" w:right="-58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停诊人员无论是否安排替诊，此人该次停诊不计入分子，记为分母。</w:t>
            </w:r>
          </w:p>
        </w:tc>
        <w:tc>
          <w:tcPr>
            <w:tcW w:w="1992" w:type="dxa"/>
          </w:tcPr>
          <w:p>
            <w:pPr>
              <w:pStyle w:val="8"/>
              <w:spacing w:before="11"/>
              <w:rPr>
                <w:rFonts w:ascii="楷体"/>
                <w:b/>
                <w:sz w:val="22"/>
              </w:rPr>
            </w:pPr>
          </w:p>
          <w:p>
            <w:pPr>
              <w:pStyle w:val="8"/>
              <w:ind w:left="415" w:right="406"/>
              <w:jc w:val="center"/>
              <w:rPr>
                <w:sz w:val="22"/>
              </w:rPr>
            </w:pPr>
            <w:r>
              <w:rPr>
                <w:sz w:val="22"/>
              </w:rPr>
              <w:t>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483" w:type="dxa"/>
          </w:tcPr>
          <w:p>
            <w:pPr>
              <w:pStyle w:val="8"/>
              <w:spacing w:before="151"/>
              <w:ind w:left="14"/>
              <w:rPr>
                <w:sz w:val="22"/>
              </w:rPr>
            </w:pPr>
            <w:r>
              <w:rPr>
                <w:sz w:val="22"/>
              </w:rPr>
              <w:t>9．准时开诊率</w:t>
            </w:r>
          </w:p>
        </w:tc>
        <w:tc>
          <w:tcPr>
            <w:tcW w:w="6797" w:type="dxa"/>
          </w:tcPr>
          <w:p>
            <w:pPr>
              <w:pStyle w:val="8"/>
              <w:numPr>
                <w:ilvl w:val="0"/>
                <w:numId w:val="38"/>
              </w:numPr>
              <w:tabs>
                <w:tab w:val="left" w:pos="239"/>
              </w:tabs>
              <w:spacing w:before="12" w:after="0" w:line="281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定义：准时出诊次数占实际出诊次数的比例。</w:t>
            </w:r>
          </w:p>
          <w:p>
            <w:pPr>
              <w:pStyle w:val="8"/>
              <w:numPr>
                <w:ilvl w:val="0"/>
                <w:numId w:val="38"/>
              </w:numPr>
              <w:tabs>
                <w:tab w:val="left" w:pos="239"/>
              </w:tabs>
              <w:spacing w:before="0" w:after="0" w:line="259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计算方法：准时出诊率</w:t>
            </w:r>
            <w:r>
              <w:rPr>
                <w:sz w:val="22"/>
              </w:rPr>
              <w:t>=（准时出诊次数/实际出诊次数）×100%。</w:t>
            </w:r>
          </w:p>
        </w:tc>
        <w:tc>
          <w:tcPr>
            <w:tcW w:w="1992" w:type="dxa"/>
          </w:tcPr>
          <w:p>
            <w:pPr>
              <w:pStyle w:val="8"/>
              <w:spacing w:before="152"/>
              <w:ind w:left="415" w:right="406"/>
              <w:jc w:val="center"/>
              <w:rPr>
                <w:sz w:val="22"/>
              </w:rPr>
            </w:pPr>
            <w:r>
              <w:rPr>
                <w:sz w:val="22"/>
              </w:rPr>
              <w:t>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4483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49"/>
              <w:ind w:left="14"/>
              <w:rPr>
                <w:sz w:val="22"/>
              </w:rPr>
            </w:pPr>
            <w:r>
              <w:rPr>
                <w:sz w:val="22"/>
              </w:rPr>
              <w:t>10．预约就诊率</w:t>
            </w:r>
          </w:p>
        </w:tc>
        <w:tc>
          <w:tcPr>
            <w:tcW w:w="6797" w:type="dxa"/>
          </w:tcPr>
          <w:p>
            <w:pPr>
              <w:pStyle w:val="8"/>
              <w:numPr>
                <w:ilvl w:val="0"/>
                <w:numId w:val="39"/>
              </w:numPr>
              <w:tabs>
                <w:tab w:val="left" w:pos="239"/>
              </w:tabs>
              <w:spacing w:before="15" w:after="0" w:line="280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定义：门诊患者预约诊疗人次数占总诊疗人次数的比例。</w:t>
            </w:r>
          </w:p>
          <w:p>
            <w:pPr>
              <w:pStyle w:val="8"/>
              <w:numPr>
                <w:ilvl w:val="0"/>
                <w:numId w:val="39"/>
              </w:numPr>
              <w:tabs>
                <w:tab w:val="left" w:pos="239"/>
              </w:tabs>
              <w:spacing w:before="0" w:after="0" w:line="240" w:lineRule="auto"/>
              <w:ind w:left="16" w:right="-116" w:hanging="1"/>
              <w:jc w:val="both"/>
              <w:rPr>
                <w:sz w:val="22"/>
              </w:rPr>
            </w:pPr>
            <w:r>
              <w:rPr>
                <w:sz w:val="22"/>
              </w:rPr>
              <w:t>计算方法：预约就诊率=（预约就诊人次数/总诊疗人次数）×100%。</w:t>
            </w:r>
            <w:r>
              <w:rPr>
                <w:spacing w:val="-12"/>
                <w:sz w:val="22"/>
              </w:rPr>
              <w:t>分子：预约就诊人次数包括某地区门诊患者采用网上、电话、院内登记、</w:t>
            </w:r>
            <w:r>
              <w:rPr>
                <w:sz w:val="22"/>
              </w:rPr>
              <w:t>双向转诊等方式成功预约诊疗人次之和（不含爽约</w:t>
            </w:r>
            <w:r>
              <w:rPr>
                <w:spacing w:val="-111"/>
                <w:sz w:val="22"/>
              </w:rPr>
              <w:t>）</w:t>
            </w:r>
            <w:r>
              <w:rPr>
                <w:sz w:val="22"/>
              </w:rPr>
              <w:t>。</w:t>
            </w:r>
          </w:p>
          <w:p>
            <w:pPr>
              <w:pStyle w:val="8"/>
              <w:spacing w:line="276" w:lineRule="exact"/>
              <w:ind w:left="16"/>
              <w:rPr>
                <w:sz w:val="22"/>
              </w:rPr>
            </w:pPr>
            <w:r>
              <w:rPr>
                <w:spacing w:val="-3"/>
                <w:sz w:val="22"/>
              </w:rPr>
              <w:t>分母：即门诊患者人次数，仅以门诊挂号数统计，不包括急诊患者、健</w:t>
            </w:r>
          </w:p>
          <w:p>
            <w:pPr>
              <w:pStyle w:val="8"/>
              <w:spacing w:line="262" w:lineRule="exact"/>
              <w:ind w:left="16"/>
              <w:rPr>
                <w:sz w:val="22"/>
              </w:rPr>
            </w:pPr>
            <w:r>
              <w:rPr>
                <w:sz w:val="22"/>
              </w:rPr>
              <w:t>康体检者。</w:t>
            </w:r>
          </w:p>
        </w:tc>
        <w:tc>
          <w:tcPr>
            <w:tcW w:w="1992" w:type="dxa"/>
          </w:tcPr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rPr>
                <w:rFonts w:ascii="楷体"/>
                <w:b/>
                <w:sz w:val="22"/>
              </w:rPr>
            </w:pPr>
          </w:p>
          <w:p>
            <w:pPr>
              <w:pStyle w:val="8"/>
              <w:spacing w:before="149"/>
              <w:ind w:left="415" w:right="406"/>
              <w:jc w:val="center"/>
              <w:rPr>
                <w:sz w:val="22"/>
              </w:rPr>
            </w:pPr>
            <w:r>
              <w:rPr>
                <w:sz w:val="22"/>
              </w:rPr>
              <w:t>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483" w:type="dxa"/>
          </w:tcPr>
          <w:p>
            <w:pPr>
              <w:pStyle w:val="8"/>
              <w:spacing w:before="10"/>
              <w:rPr>
                <w:rFonts w:ascii="楷体"/>
                <w:b/>
                <w:sz w:val="15"/>
              </w:rPr>
            </w:pPr>
          </w:p>
          <w:p>
            <w:pPr>
              <w:pStyle w:val="8"/>
              <w:ind w:left="14"/>
              <w:rPr>
                <w:sz w:val="22"/>
              </w:rPr>
            </w:pPr>
            <w:r>
              <w:rPr>
                <w:sz w:val="22"/>
              </w:rPr>
              <w:t>11．预约检查率</w:t>
            </w:r>
          </w:p>
        </w:tc>
        <w:tc>
          <w:tcPr>
            <w:tcW w:w="6797" w:type="dxa"/>
          </w:tcPr>
          <w:p>
            <w:pPr>
              <w:pStyle w:val="8"/>
              <w:numPr>
                <w:ilvl w:val="0"/>
                <w:numId w:val="40"/>
              </w:numPr>
              <w:tabs>
                <w:tab w:val="left" w:pos="239"/>
              </w:tabs>
              <w:spacing w:before="63" w:after="0" w:line="281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定义：门诊患者预约检查人次数占总检查人次数的比例。</w:t>
            </w:r>
          </w:p>
          <w:p>
            <w:pPr>
              <w:pStyle w:val="8"/>
              <w:numPr>
                <w:ilvl w:val="0"/>
                <w:numId w:val="40"/>
              </w:numPr>
              <w:tabs>
                <w:tab w:val="left" w:pos="239"/>
              </w:tabs>
              <w:spacing w:before="0" w:after="0" w:line="281" w:lineRule="exact"/>
              <w:ind w:left="238" w:right="-58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计算方法：预约检查率</w:t>
            </w:r>
            <w:r>
              <w:rPr>
                <w:sz w:val="22"/>
              </w:rPr>
              <w:t>=（预约检查人次数/总检查人次数）×100%。</w:t>
            </w:r>
          </w:p>
        </w:tc>
        <w:tc>
          <w:tcPr>
            <w:tcW w:w="1992" w:type="dxa"/>
          </w:tcPr>
          <w:p>
            <w:pPr>
              <w:pStyle w:val="8"/>
              <w:spacing w:before="10"/>
              <w:rPr>
                <w:rFonts w:ascii="楷体"/>
                <w:b/>
                <w:sz w:val="15"/>
              </w:rPr>
            </w:pPr>
          </w:p>
          <w:p>
            <w:pPr>
              <w:pStyle w:val="8"/>
              <w:ind w:left="415" w:right="406"/>
              <w:jc w:val="center"/>
              <w:rPr>
                <w:sz w:val="22"/>
              </w:rPr>
            </w:pPr>
            <w:r>
              <w:rPr>
                <w:sz w:val="22"/>
              </w:rPr>
              <w:t>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483" w:type="dxa"/>
          </w:tcPr>
          <w:p>
            <w:pPr>
              <w:pStyle w:val="8"/>
              <w:spacing w:before="11"/>
              <w:rPr>
                <w:rFonts w:ascii="楷体"/>
                <w:b/>
                <w:sz w:val="22"/>
              </w:rPr>
            </w:pPr>
          </w:p>
          <w:p>
            <w:pPr>
              <w:pStyle w:val="8"/>
              <w:ind w:left="14"/>
              <w:rPr>
                <w:sz w:val="22"/>
              </w:rPr>
            </w:pPr>
            <w:r>
              <w:rPr>
                <w:spacing w:val="-1"/>
                <w:sz w:val="22"/>
              </w:rPr>
              <w:t>12．超声/</w:t>
            </w:r>
            <w:r>
              <w:rPr>
                <w:sz w:val="22"/>
              </w:rPr>
              <w:t>MRI/CT</w:t>
            </w:r>
            <w:r>
              <w:rPr>
                <w:spacing w:val="-8"/>
                <w:sz w:val="22"/>
              </w:rPr>
              <w:t xml:space="preserve"> 检查预约后平均等待时间</w:t>
            </w:r>
          </w:p>
        </w:tc>
        <w:tc>
          <w:tcPr>
            <w:tcW w:w="6797" w:type="dxa"/>
          </w:tcPr>
          <w:p>
            <w:pPr>
              <w:pStyle w:val="8"/>
              <w:numPr>
                <w:ilvl w:val="0"/>
                <w:numId w:val="41"/>
              </w:numPr>
              <w:tabs>
                <w:tab w:val="left" w:pos="239"/>
              </w:tabs>
              <w:spacing w:before="12" w:after="0" w:line="281" w:lineRule="exact"/>
              <w:ind w:left="238" w:right="-58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定义：门诊患者从预约的检查时间至进入检查室前的平均等待时间。</w:t>
            </w:r>
          </w:p>
          <w:p>
            <w:pPr>
              <w:pStyle w:val="8"/>
              <w:numPr>
                <w:ilvl w:val="0"/>
                <w:numId w:val="41"/>
              </w:numPr>
              <w:tabs>
                <w:tab w:val="left" w:pos="239"/>
              </w:tabs>
              <w:spacing w:before="0" w:after="0" w:line="281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计算方法：检查预约后平均等待时间=</w:t>
            </w:r>
            <w:r>
              <w:rPr>
                <w:spacing w:val="-2"/>
                <w:sz w:val="22"/>
              </w:rPr>
              <w:t>Σ｛进入检查室检查的时间-预</w:t>
            </w:r>
          </w:p>
          <w:p>
            <w:pPr>
              <w:pStyle w:val="8"/>
              <w:spacing w:line="259" w:lineRule="exact"/>
              <w:ind w:left="16"/>
              <w:rPr>
                <w:sz w:val="22"/>
              </w:rPr>
            </w:pPr>
            <w:r>
              <w:rPr>
                <w:sz w:val="22"/>
              </w:rPr>
              <w:t>约的检查时间｝/预约诊疗人次数</w:t>
            </w:r>
          </w:p>
        </w:tc>
        <w:tc>
          <w:tcPr>
            <w:tcW w:w="1992" w:type="dxa"/>
          </w:tcPr>
          <w:p>
            <w:pPr>
              <w:pStyle w:val="8"/>
              <w:spacing w:before="11"/>
              <w:rPr>
                <w:rFonts w:ascii="楷体"/>
                <w:b/>
                <w:sz w:val="22"/>
              </w:rPr>
            </w:pPr>
          </w:p>
          <w:p>
            <w:pPr>
              <w:pStyle w:val="8"/>
              <w:ind w:left="415" w:right="406"/>
              <w:jc w:val="center"/>
              <w:rPr>
                <w:sz w:val="22"/>
              </w:rPr>
            </w:pPr>
            <w:r>
              <w:rPr>
                <w:sz w:val="22"/>
              </w:rPr>
              <w:t>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483" w:type="dxa"/>
          </w:tcPr>
          <w:p>
            <w:pPr>
              <w:pStyle w:val="8"/>
              <w:spacing w:before="11"/>
              <w:rPr>
                <w:rFonts w:ascii="楷体"/>
                <w:b/>
                <w:sz w:val="22"/>
              </w:rPr>
            </w:pPr>
          </w:p>
          <w:p>
            <w:pPr>
              <w:pStyle w:val="8"/>
              <w:ind w:left="14"/>
              <w:rPr>
                <w:sz w:val="22"/>
              </w:rPr>
            </w:pPr>
            <w:r>
              <w:rPr>
                <w:sz w:val="22"/>
              </w:rPr>
              <w:t>13．就诊预约后平均等候时间</w:t>
            </w:r>
          </w:p>
        </w:tc>
        <w:tc>
          <w:tcPr>
            <w:tcW w:w="6797" w:type="dxa"/>
          </w:tcPr>
          <w:p>
            <w:pPr>
              <w:pStyle w:val="8"/>
              <w:numPr>
                <w:ilvl w:val="0"/>
                <w:numId w:val="42"/>
              </w:numPr>
              <w:tabs>
                <w:tab w:val="left" w:pos="239"/>
              </w:tabs>
              <w:spacing w:before="15" w:after="0" w:line="280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定义：门诊患者从预约的就诊时间至进入诊室前的平均等待时间。</w:t>
            </w:r>
          </w:p>
          <w:p>
            <w:pPr>
              <w:pStyle w:val="8"/>
              <w:numPr>
                <w:ilvl w:val="0"/>
                <w:numId w:val="42"/>
              </w:numPr>
              <w:tabs>
                <w:tab w:val="left" w:pos="239"/>
              </w:tabs>
              <w:spacing w:before="0" w:after="0" w:line="280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计算方法：就诊预约后平均等待时间=</w:t>
            </w:r>
            <w:r>
              <w:rPr>
                <w:spacing w:val="-2"/>
                <w:sz w:val="22"/>
              </w:rPr>
              <w:t>Σ｛进入诊室诊疗的时间-预约</w:t>
            </w:r>
          </w:p>
          <w:p>
            <w:pPr>
              <w:pStyle w:val="8"/>
              <w:spacing w:line="262" w:lineRule="exact"/>
              <w:ind w:left="16"/>
              <w:rPr>
                <w:sz w:val="22"/>
              </w:rPr>
            </w:pPr>
            <w:r>
              <w:rPr>
                <w:sz w:val="22"/>
              </w:rPr>
              <w:t>的就诊时间｝/预约诊疗人次数</w:t>
            </w:r>
          </w:p>
        </w:tc>
        <w:tc>
          <w:tcPr>
            <w:tcW w:w="1992" w:type="dxa"/>
          </w:tcPr>
          <w:p>
            <w:pPr>
              <w:pStyle w:val="8"/>
              <w:spacing w:before="11"/>
              <w:rPr>
                <w:rFonts w:ascii="楷体"/>
                <w:b/>
                <w:sz w:val="22"/>
              </w:rPr>
            </w:pPr>
          </w:p>
          <w:p>
            <w:pPr>
              <w:pStyle w:val="8"/>
              <w:ind w:left="415" w:right="406"/>
              <w:jc w:val="center"/>
              <w:rPr>
                <w:sz w:val="22"/>
              </w:rPr>
            </w:pPr>
            <w:r>
              <w:rPr>
                <w:sz w:val="22"/>
              </w:rPr>
              <w:t>季度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483" w:type="dxa"/>
          </w:tcPr>
          <w:p>
            <w:pPr>
              <w:pStyle w:val="8"/>
              <w:spacing w:before="11"/>
              <w:rPr>
                <w:rFonts w:ascii="楷体"/>
                <w:b/>
                <w:sz w:val="22"/>
              </w:rPr>
            </w:pPr>
          </w:p>
          <w:p>
            <w:pPr>
              <w:pStyle w:val="8"/>
              <w:ind w:left="14"/>
              <w:rPr>
                <w:sz w:val="22"/>
              </w:rPr>
            </w:pPr>
            <w:r>
              <w:rPr>
                <w:sz w:val="22"/>
              </w:rPr>
              <w:t>14．满意度</w:t>
            </w:r>
          </w:p>
        </w:tc>
        <w:tc>
          <w:tcPr>
            <w:tcW w:w="6797" w:type="dxa"/>
          </w:tcPr>
          <w:p>
            <w:pPr>
              <w:pStyle w:val="8"/>
              <w:numPr>
                <w:ilvl w:val="0"/>
                <w:numId w:val="43"/>
              </w:numPr>
              <w:tabs>
                <w:tab w:val="left" w:pos="239"/>
              </w:tabs>
              <w:spacing w:before="12" w:after="0" w:line="240" w:lineRule="auto"/>
              <w:ind w:left="16" w:right="2" w:hanging="1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定义：患者在门诊就诊期间对医疗服务怀有的期望与其对医疗服务的</w:t>
            </w:r>
            <w:r>
              <w:rPr>
                <w:sz w:val="22"/>
              </w:rPr>
              <w:t>实际感知的一致性程度。</w:t>
            </w:r>
          </w:p>
          <w:p>
            <w:pPr>
              <w:pStyle w:val="8"/>
              <w:numPr>
                <w:ilvl w:val="0"/>
                <w:numId w:val="43"/>
              </w:numPr>
              <w:tabs>
                <w:tab w:val="left" w:pos="239"/>
              </w:tabs>
              <w:spacing w:before="0" w:after="0" w:line="258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计算方法：门诊患者满意度调查得分。</w:t>
            </w:r>
          </w:p>
        </w:tc>
        <w:tc>
          <w:tcPr>
            <w:tcW w:w="1992" w:type="dxa"/>
          </w:tcPr>
          <w:p>
            <w:pPr>
              <w:pStyle w:val="8"/>
              <w:spacing w:before="11"/>
              <w:rPr>
                <w:rFonts w:ascii="楷体"/>
                <w:b/>
                <w:sz w:val="22"/>
              </w:rPr>
            </w:pPr>
          </w:p>
          <w:p>
            <w:pPr>
              <w:pStyle w:val="8"/>
              <w:ind w:left="415" w:right="406"/>
              <w:jc w:val="center"/>
              <w:rPr>
                <w:sz w:val="22"/>
              </w:rPr>
            </w:pPr>
            <w:r>
              <w:rPr>
                <w:sz w:val="22"/>
              </w:rPr>
              <w:t>半年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483" w:type="dxa"/>
          </w:tcPr>
          <w:p>
            <w:pPr>
              <w:pStyle w:val="8"/>
              <w:spacing w:before="11"/>
              <w:rPr>
                <w:rFonts w:ascii="楷体"/>
                <w:b/>
                <w:sz w:val="22"/>
              </w:rPr>
            </w:pPr>
          </w:p>
          <w:p>
            <w:pPr>
              <w:pStyle w:val="8"/>
              <w:ind w:left="14"/>
              <w:rPr>
                <w:sz w:val="22"/>
              </w:rPr>
            </w:pPr>
            <w:r>
              <w:rPr>
                <w:sz w:val="22"/>
              </w:rPr>
              <w:t>15．门诊电子病历书写率</w:t>
            </w:r>
          </w:p>
        </w:tc>
        <w:tc>
          <w:tcPr>
            <w:tcW w:w="6797" w:type="dxa"/>
          </w:tcPr>
          <w:p>
            <w:pPr>
              <w:pStyle w:val="8"/>
              <w:numPr>
                <w:ilvl w:val="0"/>
                <w:numId w:val="44"/>
              </w:numPr>
              <w:tabs>
                <w:tab w:val="left" w:pos="239"/>
              </w:tabs>
              <w:spacing w:before="12" w:after="0" w:line="281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定义：实际书写门诊电子病历数占应写病历数之比。</w:t>
            </w:r>
          </w:p>
          <w:p>
            <w:pPr>
              <w:pStyle w:val="8"/>
              <w:numPr>
                <w:ilvl w:val="0"/>
                <w:numId w:val="44"/>
              </w:numPr>
              <w:tabs>
                <w:tab w:val="left" w:pos="239"/>
              </w:tabs>
              <w:spacing w:before="0" w:after="0" w:line="281" w:lineRule="exact"/>
              <w:ind w:left="238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计算方法：门诊电子病历书写率=</w:t>
            </w:r>
            <w:r>
              <w:rPr>
                <w:spacing w:val="-2"/>
                <w:sz w:val="22"/>
              </w:rPr>
              <w:t>（实际书写门诊电子病历数/应写病</w:t>
            </w:r>
          </w:p>
          <w:p>
            <w:pPr>
              <w:pStyle w:val="8"/>
              <w:spacing w:line="262" w:lineRule="exact"/>
              <w:ind w:left="16"/>
              <w:rPr>
                <w:sz w:val="22"/>
              </w:rPr>
            </w:pPr>
            <w:r>
              <w:rPr>
                <w:sz w:val="22"/>
              </w:rPr>
              <w:t>历数）×100%。</w:t>
            </w:r>
          </w:p>
        </w:tc>
        <w:tc>
          <w:tcPr>
            <w:tcW w:w="1992" w:type="dxa"/>
          </w:tcPr>
          <w:p>
            <w:pPr>
              <w:pStyle w:val="8"/>
              <w:spacing w:before="11"/>
              <w:rPr>
                <w:rFonts w:ascii="楷体"/>
                <w:b/>
                <w:sz w:val="22"/>
              </w:rPr>
            </w:pPr>
          </w:p>
          <w:p>
            <w:pPr>
              <w:pStyle w:val="8"/>
              <w:ind w:left="415" w:right="406"/>
              <w:jc w:val="center"/>
              <w:rPr>
                <w:sz w:val="22"/>
              </w:rPr>
            </w:pPr>
            <w:r>
              <w:rPr>
                <w:sz w:val="22"/>
              </w:rPr>
              <w:t>季度</w:t>
            </w:r>
          </w:p>
        </w:tc>
      </w:tr>
    </w:tbl>
    <w:p/>
    <w:sectPr>
      <w:pgSz w:w="16840" w:h="11910" w:orient="landscape"/>
      <w:pgMar w:top="1100" w:right="1660" w:bottom="1300" w:left="1660" w:header="0" w:footer="11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2" o:spid="_x0000_s2049" o:spt="202" type="#_x0000_t202" style="position:absolute;left:0pt;margin-left:393.4pt;margin-top:528.45pt;height:16.0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6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96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73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50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26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40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80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756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33" w:hanging="222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2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238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9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04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58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1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168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822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77" w:hanging="222"/>
      </w:pPr>
      <w:rPr>
        <w:rFonts w:hint="default"/>
        <w:lang w:val="en-US" w:eastAsia="zh-CN" w:bidi="ar-SA"/>
      </w:rPr>
    </w:lvl>
  </w:abstractNum>
  <w:abstractNum w:abstractNumId="3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4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5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6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7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8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16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96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73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50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26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40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80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756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33" w:hanging="222"/>
      </w:pPr>
      <w:rPr>
        <w:rFonts w:hint="default"/>
        <w:lang w:val="en-US" w:eastAsia="zh-CN" w:bidi="ar-SA"/>
      </w:rPr>
    </w:lvl>
  </w:abstractNum>
  <w:abstractNum w:abstractNumId="9">
    <w:nsid w:val="BB64CFA9"/>
    <w:multiLevelType w:val="multilevel"/>
    <w:tmpl w:val="BB64CFA9"/>
    <w:lvl w:ilvl="0" w:tentative="0">
      <w:start w:val="1"/>
      <w:numFmt w:val="decimal"/>
      <w:lvlText w:val="%1."/>
      <w:lvlJc w:val="left"/>
      <w:pPr>
        <w:ind w:left="238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9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04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58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1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168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822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77" w:hanging="222"/>
      </w:pPr>
      <w:rPr>
        <w:rFonts w:hint="default"/>
        <w:lang w:val="en-US" w:eastAsia="zh-CN" w:bidi="ar-SA"/>
      </w:rPr>
    </w:lvl>
  </w:abstractNum>
  <w:abstractNum w:abstractNumId="10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1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12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1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14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15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16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238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9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04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58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1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168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822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77" w:hanging="222"/>
      </w:pPr>
      <w:rPr>
        <w:rFonts w:hint="default"/>
        <w:lang w:val="en-US" w:eastAsia="zh-CN" w:bidi="ar-SA"/>
      </w:rPr>
    </w:lvl>
  </w:abstractNum>
  <w:abstractNum w:abstractNumId="17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07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23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746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569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393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21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039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863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686" w:hanging="222"/>
      </w:pPr>
      <w:rPr>
        <w:rFonts w:hint="default"/>
        <w:lang w:val="en-US" w:eastAsia="zh-CN" w:bidi="ar-SA"/>
      </w:rPr>
    </w:lvl>
  </w:abstractNum>
  <w:abstractNum w:abstractNumId="18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238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9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04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58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1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168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822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77" w:hanging="222"/>
      </w:pPr>
      <w:rPr>
        <w:rFonts w:hint="default"/>
        <w:lang w:val="en-US" w:eastAsia="zh-CN" w:bidi="ar-SA"/>
      </w:rPr>
    </w:lvl>
  </w:abstractNum>
  <w:abstractNum w:abstractNumId="19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2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2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22">
    <w:nsid w:val="0E640482"/>
    <w:multiLevelType w:val="multilevel"/>
    <w:tmpl w:val="0E640482"/>
    <w:lvl w:ilvl="0" w:tentative="0">
      <w:start w:val="2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23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238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9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04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58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1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168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822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77" w:hanging="222"/>
      </w:pPr>
      <w:rPr>
        <w:rFonts w:hint="default"/>
        <w:lang w:val="en-US" w:eastAsia="zh-CN" w:bidi="ar-SA"/>
      </w:rPr>
    </w:lvl>
  </w:abstractNum>
  <w:abstractNum w:abstractNumId="24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2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26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27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238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9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04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58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1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168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822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77" w:hanging="222"/>
      </w:pPr>
      <w:rPr>
        <w:rFonts w:hint="default"/>
        <w:lang w:val="en-US" w:eastAsia="zh-CN" w:bidi="ar-SA"/>
      </w:rPr>
    </w:lvl>
  </w:abstractNum>
  <w:abstractNum w:abstractNumId="28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29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30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31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32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16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96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73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50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26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40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80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756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33" w:hanging="222"/>
      </w:pPr>
      <w:rPr>
        <w:rFonts w:hint="default"/>
        <w:lang w:val="en-US" w:eastAsia="zh-CN" w:bidi="ar-SA"/>
      </w:rPr>
    </w:lvl>
  </w:abstractNum>
  <w:abstractNum w:abstractNumId="33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6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96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73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50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26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40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80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756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33" w:hanging="222"/>
      </w:pPr>
      <w:rPr>
        <w:rFonts w:hint="default"/>
        <w:lang w:val="en-US" w:eastAsia="zh-CN" w:bidi="ar-SA"/>
      </w:rPr>
    </w:lvl>
  </w:abstractNum>
  <w:abstractNum w:abstractNumId="3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35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36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238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9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04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58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1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168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822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77" w:hanging="222"/>
      </w:pPr>
      <w:rPr>
        <w:rFonts w:hint="default"/>
        <w:lang w:val="en-US" w:eastAsia="zh-CN" w:bidi="ar-SA"/>
      </w:rPr>
    </w:lvl>
  </w:abstractNum>
  <w:abstractNum w:abstractNumId="37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38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3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40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41">
    <w:nsid w:val="79AA4FA4"/>
    <w:multiLevelType w:val="multilevel"/>
    <w:tmpl w:val="79AA4FA4"/>
    <w:lvl w:ilvl="0" w:tentative="0">
      <w:start w:val="1"/>
      <w:numFmt w:val="decimal"/>
      <w:lvlText w:val="%1."/>
      <w:lvlJc w:val="left"/>
      <w:pPr>
        <w:ind w:left="238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94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49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204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858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51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168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822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77" w:hanging="222"/>
      </w:pPr>
      <w:rPr>
        <w:rFonts w:hint="default"/>
        <w:lang w:val="en-US" w:eastAsia="zh-CN" w:bidi="ar-SA"/>
      </w:rPr>
    </w:lvl>
  </w:abstractNum>
  <w:abstractNum w:abstractNumId="42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329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21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2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23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5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6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127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929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730" w:hanging="222"/>
      </w:pPr>
      <w:rPr>
        <w:rFonts w:hint="default"/>
        <w:lang w:val="en-US" w:eastAsia="zh-CN" w:bidi="ar-SA"/>
      </w:rPr>
    </w:lvl>
  </w:abstractNum>
  <w:abstractNum w:abstractNumId="43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16" w:hanging="2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96" w:hanging="2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373" w:hanging="2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50" w:hanging="2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726" w:hanging="2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403" w:hanging="2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080" w:hanging="2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756" w:hanging="2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433" w:hanging="222"/>
      </w:pPr>
      <w:rPr>
        <w:rFonts w:hint="default"/>
        <w:lang w:val="en-US" w:eastAsia="zh-CN" w:bidi="ar-SA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1"/>
  </w:num>
  <w:num w:numId="5">
    <w:abstractNumId w:val="7"/>
  </w:num>
  <w:num w:numId="6">
    <w:abstractNumId w:val="21"/>
  </w:num>
  <w:num w:numId="7">
    <w:abstractNumId w:val="25"/>
  </w:num>
  <w:num w:numId="8">
    <w:abstractNumId w:val="39"/>
  </w:num>
  <w:num w:numId="9">
    <w:abstractNumId w:val="20"/>
  </w:num>
  <w:num w:numId="10">
    <w:abstractNumId w:val="3"/>
  </w:num>
  <w:num w:numId="11">
    <w:abstractNumId w:val="26"/>
  </w:num>
  <w:num w:numId="12">
    <w:abstractNumId w:val="35"/>
  </w:num>
  <w:num w:numId="13">
    <w:abstractNumId w:val="12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14"/>
  </w:num>
  <w:num w:numId="19">
    <w:abstractNumId w:val="5"/>
  </w:num>
  <w:num w:numId="20">
    <w:abstractNumId w:val="30"/>
  </w:num>
  <w:num w:numId="21">
    <w:abstractNumId w:val="37"/>
  </w:num>
  <w:num w:numId="22">
    <w:abstractNumId w:val="22"/>
  </w:num>
  <w:num w:numId="23">
    <w:abstractNumId w:val="29"/>
  </w:num>
  <w:num w:numId="24">
    <w:abstractNumId w:val="6"/>
  </w:num>
  <w:num w:numId="25">
    <w:abstractNumId w:val="42"/>
  </w:num>
  <w:num w:numId="26">
    <w:abstractNumId w:val="40"/>
  </w:num>
  <w:num w:numId="27">
    <w:abstractNumId w:val="10"/>
  </w:num>
  <w:num w:numId="28">
    <w:abstractNumId w:val="38"/>
  </w:num>
  <w:num w:numId="29">
    <w:abstractNumId w:val="4"/>
  </w:num>
  <w:num w:numId="30">
    <w:abstractNumId w:val="28"/>
  </w:num>
  <w:num w:numId="31">
    <w:abstractNumId w:val="1"/>
  </w:num>
  <w:num w:numId="32">
    <w:abstractNumId w:val="33"/>
  </w:num>
  <w:num w:numId="33">
    <w:abstractNumId w:val="43"/>
  </w:num>
  <w:num w:numId="34">
    <w:abstractNumId w:val="0"/>
  </w:num>
  <w:num w:numId="35">
    <w:abstractNumId w:val="23"/>
  </w:num>
  <w:num w:numId="36">
    <w:abstractNumId w:val="32"/>
  </w:num>
  <w:num w:numId="37">
    <w:abstractNumId w:val="18"/>
  </w:num>
  <w:num w:numId="38">
    <w:abstractNumId w:val="16"/>
  </w:num>
  <w:num w:numId="39">
    <w:abstractNumId w:val="27"/>
  </w:num>
  <w:num w:numId="40">
    <w:abstractNumId w:val="41"/>
  </w:num>
  <w:num w:numId="41">
    <w:abstractNumId w:val="9"/>
  </w:num>
  <w:num w:numId="42">
    <w:abstractNumId w:val="2"/>
  </w:num>
  <w:num w:numId="43">
    <w:abstractNumId w:val="8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4F61F78"/>
    <w:rsid w:val="1CD444BD"/>
    <w:rsid w:val="38A4500F"/>
    <w:rsid w:val="48B43846"/>
    <w:rsid w:val="534A1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352" w:lineRule="exact"/>
      <w:ind w:left="251" w:right="273"/>
      <w:jc w:val="center"/>
    </w:pPr>
    <w:rPr>
      <w:rFonts w:ascii="Microsoft JhengHei" w:hAnsi="Microsoft JhengHei" w:eastAsia="Microsoft JhengHei" w:cs="Microsoft JhengHei"/>
      <w:b/>
      <w:bCs/>
      <w:sz w:val="90"/>
      <w:szCs w:val="9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2021-07-20T00:34:00Z</dcterms:created>
  <dc:creator>dai'kun</dc:creator>
  <cp:lastModifiedBy>明媚四月天</cp:lastModifiedBy>
  <dcterms:modified xsi:type="dcterms:W3CDTF">2022-03-11T06:52:43Z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2021-07-20T00:00:00Z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2B674B3B26354C27A1EF4A8D98B5DD41</vt:lpwstr>
  </property>
</Properties>
</file>